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E8" w:rsidRDefault="006014E8" w:rsidP="006014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6449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6014E8" w:rsidRPr="009C6449" w:rsidRDefault="006014E8" w:rsidP="006014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администрации сельского поселения «Поселок Морской» Охотского муниципального района Хабаровского края </w:t>
      </w:r>
    </w:p>
    <w:p w:rsidR="006014E8" w:rsidRPr="009C6449" w:rsidRDefault="006014E8" w:rsidP="006014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4E8" w:rsidRPr="009C6449" w:rsidRDefault="006014E8" w:rsidP="006014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18 мая 2016 года                                                                                                                                        </w:t>
      </w:r>
      <w:r w:rsidRPr="009C6449">
        <w:rPr>
          <w:rFonts w:ascii="Times New Roman" w:hAnsi="Times New Roman" w:cs="Times New Roman"/>
          <w:sz w:val="20"/>
          <w:szCs w:val="20"/>
        </w:rPr>
        <w:t xml:space="preserve">  № 11 </w:t>
      </w:r>
    </w:p>
    <w:p w:rsidR="006014E8" w:rsidRPr="009C6449" w:rsidRDefault="006014E8" w:rsidP="00601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п. Морской</w:t>
      </w:r>
    </w:p>
    <w:p w:rsidR="006014E8" w:rsidRPr="009C6449" w:rsidRDefault="006014E8" w:rsidP="006014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4E8" w:rsidRPr="009C6449" w:rsidRDefault="006014E8" w:rsidP="006014E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О ставках платы за единицу объема лесных ресурсов и ставке платы за единицу площади лесного участка в целях его аренды  на территории  сельского поселения «Поселок Морской»</w:t>
      </w:r>
    </w:p>
    <w:p w:rsidR="006014E8" w:rsidRPr="009C6449" w:rsidRDefault="006014E8" w:rsidP="00601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4E8" w:rsidRPr="009C6449" w:rsidRDefault="006014E8" w:rsidP="006014E8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 xml:space="preserve">         В соответствии со статьями 73,76,84 Лесного кодекса Российской Федерации, статьей 11 Земельного кодекса Российской Федерации, постановлением Правительства Российской Федерации от 22.05.2007 № 310 «О ставках платы за единицу Объема лесных ресурсов и ставки платы за единицу площади лесного участка, находящегося в федеральной собственности», в целях сохранения и рационального пользования лесами, расположенными на территории муниципального образования», администрация сельского поселения  «Поселок Морской»</w:t>
      </w:r>
    </w:p>
    <w:p w:rsidR="006014E8" w:rsidRPr="009C6449" w:rsidRDefault="006014E8" w:rsidP="006014E8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ПОСТАНОВЛЯЕТ:</w:t>
      </w:r>
    </w:p>
    <w:p w:rsidR="006014E8" w:rsidRPr="009C6449" w:rsidRDefault="006014E8" w:rsidP="006014E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 xml:space="preserve">         1. Утвердить  прилагаемые ставки платы за единицу объема лесных ресурсов и ставку платы за единицу площади лесного участка в целях его аренды  на территории сельского поселения «Поселок Морской».</w:t>
      </w:r>
    </w:p>
    <w:p w:rsidR="006014E8" w:rsidRPr="009C6449" w:rsidRDefault="006014E8" w:rsidP="006014E8">
      <w:pPr>
        <w:tabs>
          <w:tab w:val="left" w:pos="69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332E2D"/>
          <w:spacing w:val="2"/>
          <w:sz w:val="20"/>
          <w:szCs w:val="20"/>
        </w:rPr>
      </w:pPr>
      <w:r w:rsidRPr="009C6449">
        <w:rPr>
          <w:rFonts w:ascii="Times New Roman" w:hAnsi="Times New Roman" w:cs="Times New Roman"/>
          <w:color w:val="000000"/>
          <w:spacing w:val="-6"/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6014E8" w:rsidRPr="009C6449" w:rsidRDefault="006014E8" w:rsidP="006014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14E8" w:rsidRPr="009C6449" w:rsidRDefault="006014E8" w:rsidP="006014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Глава сельского поселения</w:t>
      </w:r>
    </w:p>
    <w:p w:rsidR="006014E8" w:rsidRDefault="006014E8" w:rsidP="006014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 xml:space="preserve">«Поселок Морской»                                                                           </w:t>
      </w:r>
    </w:p>
    <w:p w:rsidR="006014E8" w:rsidRPr="009C6449" w:rsidRDefault="006014E8" w:rsidP="006014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 xml:space="preserve">С.В. Козырь                                                                       </w:t>
      </w:r>
    </w:p>
    <w:p w:rsidR="006014E8" w:rsidRPr="009C6449" w:rsidRDefault="006014E8" w:rsidP="006014E8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309"/>
      </w:tblGrid>
      <w:tr w:rsidR="006014E8" w:rsidRPr="009C6449" w:rsidTr="0096608F">
        <w:tc>
          <w:tcPr>
            <w:tcW w:w="5148" w:type="dxa"/>
          </w:tcPr>
          <w:p w:rsidR="006014E8" w:rsidRPr="009C6449" w:rsidRDefault="006014E8" w:rsidP="0096608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:rsidR="006014E8" w:rsidRPr="009C6449" w:rsidRDefault="006014E8" w:rsidP="0096608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449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6014E8" w:rsidRPr="009C6449" w:rsidRDefault="006014E8" w:rsidP="0096608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4E8" w:rsidRPr="009C6449" w:rsidTr="0096608F">
        <w:tc>
          <w:tcPr>
            <w:tcW w:w="5148" w:type="dxa"/>
          </w:tcPr>
          <w:p w:rsidR="006014E8" w:rsidRPr="009C6449" w:rsidRDefault="006014E8" w:rsidP="0096608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:rsidR="006014E8" w:rsidRPr="009C6449" w:rsidRDefault="006014E8" w:rsidP="0096608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449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 сельского поселения</w:t>
            </w:r>
          </w:p>
          <w:p w:rsidR="006014E8" w:rsidRPr="009C6449" w:rsidRDefault="006014E8" w:rsidP="0096608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4E8" w:rsidRPr="009C6449" w:rsidRDefault="006014E8" w:rsidP="0096608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449">
              <w:rPr>
                <w:rFonts w:ascii="Times New Roman" w:hAnsi="Times New Roman" w:cs="Times New Roman"/>
                <w:sz w:val="20"/>
                <w:szCs w:val="20"/>
              </w:rPr>
              <w:t>от  18.05.2016   № 11</w:t>
            </w:r>
          </w:p>
        </w:tc>
      </w:tr>
    </w:tbl>
    <w:p w:rsidR="006014E8" w:rsidRPr="009C6449" w:rsidRDefault="006014E8" w:rsidP="006014E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14E8" w:rsidRPr="009C6449" w:rsidRDefault="006014E8" w:rsidP="006014E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Ставки платы за единицу объема лесных ресурсов и ставка платы за единицу площади лесного участка в целях его аренды  на территории  сельского поселения «Поселок Морской»</w:t>
      </w:r>
    </w:p>
    <w:p w:rsidR="006014E8" w:rsidRPr="009C6449" w:rsidRDefault="006014E8" w:rsidP="006014E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 xml:space="preserve">Ставки платы за единицу объема древесины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1440"/>
        <w:gridCol w:w="1080"/>
        <w:gridCol w:w="1080"/>
        <w:gridCol w:w="1080"/>
        <w:gridCol w:w="1320"/>
      </w:tblGrid>
      <w:tr w:rsidR="006014E8" w:rsidRPr="009C6449" w:rsidTr="0096608F">
        <w:trPr>
          <w:trHeight w:val="5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Породы    </w:t>
            </w:r>
            <w:r w:rsidRPr="009C6449">
              <w:rPr>
                <w:rFonts w:ascii="Times New Roman" w:hAnsi="Times New Roman" w:cs="Times New Roman"/>
              </w:rPr>
              <w:br/>
              <w:t>лесных насаж-</w:t>
            </w:r>
            <w:r w:rsidRPr="009C6449">
              <w:rPr>
                <w:rFonts w:ascii="Times New Roman" w:hAnsi="Times New Roman" w:cs="Times New Roman"/>
              </w:rPr>
              <w:br/>
              <w:t xml:space="preserve">  дений </w:t>
            </w:r>
            <w:hyperlink r:id="rId5" w:anchor="Par159#Par159" w:history="1">
              <w:r w:rsidRPr="009C6449"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>Разряды</w:t>
            </w:r>
            <w:r w:rsidRPr="009C6449">
              <w:rPr>
                <w:rFonts w:ascii="Times New Roman" w:hAnsi="Times New Roman" w:cs="Times New Roman"/>
              </w:rPr>
              <w:br/>
              <w:t xml:space="preserve"> такс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>Расстояния</w:t>
            </w:r>
            <w:r w:rsidRPr="009C6449">
              <w:rPr>
                <w:rFonts w:ascii="Times New Roman" w:hAnsi="Times New Roman" w:cs="Times New Roman"/>
              </w:rPr>
              <w:br/>
              <w:t xml:space="preserve"> вывозки, </w:t>
            </w:r>
            <w:r w:rsidRPr="009C6449">
              <w:rPr>
                <w:rFonts w:ascii="Times New Roman" w:hAnsi="Times New Roman" w:cs="Times New Roman"/>
              </w:rPr>
              <w:br/>
              <w:t xml:space="preserve">    км   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   Ставка платы, рублей       </w:t>
            </w:r>
            <w:r w:rsidRPr="009C6449">
              <w:rPr>
                <w:rFonts w:ascii="Times New Roman" w:hAnsi="Times New Roman" w:cs="Times New Roman"/>
              </w:rPr>
              <w:br/>
              <w:t xml:space="preserve">       за 1 плотный куб. м       </w:t>
            </w:r>
          </w:p>
        </w:tc>
      </w:tr>
      <w:tr w:rsidR="006014E8" w:rsidRPr="009C6449" w:rsidTr="0096608F">
        <w:trPr>
          <w:trHeight w:val="5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деловая древесина   </w:t>
            </w:r>
            <w:r w:rsidRPr="009C6449">
              <w:rPr>
                <w:rFonts w:ascii="Times New Roman" w:hAnsi="Times New Roman" w:cs="Times New Roman"/>
              </w:rPr>
              <w:br/>
              <w:t xml:space="preserve">     без коры </w:t>
            </w:r>
            <w:hyperlink r:id="rId6" w:anchor="Par160#Par160" w:history="1">
              <w:r w:rsidRPr="009C6449">
                <w:rPr>
                  <w:rStyle w:val="a3"/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дровяная </w:t>
            </w:r>
            <w:r w:rsidRPr="009C6449">
              <w:rPr>
                <w:rFonts w:ascii="Times New Roman" w:hAnsi="Times New Roman" w:cs="Times New Roman"/>
              </w:rPr>
              <w:br/>
              <w:t>древесина</w:t>
            </w:r>
            <w:r w:rsidRPr="009C6449">
              <w:rPr>
                <w:rFonts w:ascii="Times New Roman" w:hAnsi="Times New Roman" w:cs="Times New Roman"/>
              </w:rPr>
              <w:br/>
              <w:t xml:space="preserve">(в коре) </w:t>
            </w:r>
            <w:r w:rsidRPr="009C6449">
              <w:rPr>
                <w:rFonts w:ascii="Times New Roman" w:hAnsi="Times New Roman" w:cs="Times New Roman"/>
              </w:rPr>
              <w:br/>
            </w:r>
            <w:hyperlink r:id="rId7" w:anchor="Par161#Par161" w:history="1">
              <w:r w:rsidRPr="009C6449">
                <w:rPr>
                  <w:rStyle w:val="a3"/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6014E8" w:rsidRPr="009C6449" w:rsidTr="0096608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>крупная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мелкая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Сосна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1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до 10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150,84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107,82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54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4,14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10,1 - 25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137,34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98,1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48,78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4,14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25,1 - 40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116,64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83,34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42,12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3,06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40,1 - 60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89,28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63,9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32,76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3,06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60,1 - 80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68,58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48,78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24,48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1,8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6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55,08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39,24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19,8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1,8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100,1 и  </w:t>
            </w:r>
            <w:r w:rsidRPr="009C6449">
              <w:rPr>
                <w:rFonts w:ascii="Times New Roman" w:hAnsi="Times New Roman" w:cs="Times New Roman"/>
              </w:rPr>
              <w:br/>
              <w:t xml:space="preserve">  более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41,58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29,52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14,4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0,9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Лиственница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1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до 10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120,78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86,22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43,02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4,14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10,1 - 25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109,8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78,3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39,24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3,06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25,1 - 40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93,42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66,42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33,3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3,06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40,1 - 60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71,64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50,94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25,38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1,8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60,1 - 80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55,08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39,24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19,8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1,8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6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44,1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31,14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15,66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0,9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100,1 и  </w:t>
            </w:r>
            <w:r w:rsidRPr="009C6449">
              <w:rPr>
                <w:rFonts w:ascii="Times New Roman" w:hAnsi="Times New Roman" w:cs="Times New Roman"/>
              </w:rPr>
              <w:br/>
              <w:t xml:space="preserve">  более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33,3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23,22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11,88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0,9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Ель,         </w:t>
            </w:r>
            <w:r w:rsidRPr="009C6449">
              <w:rPr>
                <w:rFonts w:ascii="Times New Roman" w:hAnsi="Times New Roman" w:cs="Times New Roman"/>
              </w:rPr>
              <w:br/>
              <w:t xml:space="preserve">пихта </w:t>
            </w:r>
            <w:hyperlink r:id="rId8" w:anchor="Par162#Par162" w:history="1">
              <w:r w:rsidRPr="009C6449">
                <w:rPr>
                  <w:rStyle w:val="a3"/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1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до 10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136,44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97,2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48,78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4,14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10,1 - 25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123,48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88,02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44,1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4,14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25,1 - 40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104,76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75,78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37,44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3,06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40,1 - 60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80,46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57,6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28,62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1,8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60,1 - 80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61,56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44,1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22,32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1,8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6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48,78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35,28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17,64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0,9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100,1 и  </w:t>
            </w:r>
            <w:r w:rsidRPr="009C6449">
              <w:rPr>
                <w:rFonts w:ascii="Times New Roman" w:hAnsi="Times New Roman" w:cs="Times New Roman"/>
              </w:rPr>
              <w:br/>
              <w:t xml:space="preserve">  более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37,44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26,46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13,5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0,9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Береза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1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до 10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75,78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54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27,36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4,32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10,1 - 25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68,58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48,78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24,48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4,32   </w:t>
            </w:r>
          </w:p>
        </w:tc>
      </w:tr>
    </w:tbl>
    <w:p w:rsidR="006014E8" w:rsidRPr="009C6449" w:rsidRDefault="006014E8" w:rsidP="00601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1440"/>
        <w:gridCol w:w="1080"/>
        <w:gridCol w:w="1080"/>
        <w:gridCol w:w="1080"/>
        <w:gridCol w:w="1320"/>
      </w:tblGrid>
      <w:tr w:rsidR="006014E8" w:rsidRPr="009C6449" w:rsidTr="0096608F">
        <w:trPr>
          <w:trHeight w:val="3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25,1 - 40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59,04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42,12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20,7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3,42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40,1 - 60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45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32,76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15,66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3,06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60,1 - 80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34,2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24,48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12,96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2,52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6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27,36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19,8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9,72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1,8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100,1 и  </w:t>
            </w:r>
            <w:r w:rsidRPr="009C6449">
              <w:rPr>
                <w:rFonts w:ascii="Times New Roman" w:hAnsi="Times New Roman" w:cs="Times New Roman"/>
              </w:rPr>
              <w:br/>
              <w:t xml:space="preserve">  более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20,7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14,4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7,92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0,9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>Ольха черная</w:t>
            </w:r>
            <w:r w:rsidRPr="009C644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1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до 10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45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32,76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16,74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0,9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10,1 - 25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41,58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29,52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14,4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0,9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25,1 - 40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35,28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25,38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12,96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0,9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40,1 - 60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26,46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19,8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9,72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0,9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60,1 - 80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20,7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14,4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7,92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0,9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6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16,74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11,88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5,58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0,36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100,1 и  </w:t>
            </w:r>
            <w:r w:rsidRPr="009C6449">
              <w:rPr>
                <w:rFonts w:ascii="Times New Roman" w:hAnsi="Times New Roman" w:cs="Times New Roman"/>
              </w:rPr>
              <w:br/>
              <w:t xml:space="preserve">  более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12,96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8,82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4,68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0,36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Осина, ольха </w:t>
            </w:r>
            <w:r w:rsidRPr="009C6449">
              <w:rPr>
                <w:rFonts w:ascii="Times New Roman" w:hAnsi="Times New Roman" w:cs="Times New Roman"/>
              </w:rPr>
              <w:br/>
              <w:t>белая, тополь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1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до 10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14,4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10,98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5,58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0,36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10,1 - 25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13,5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9,72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4,68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0,36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25,1 - 40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11,88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8,82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4,14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0,36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40,1 - 60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8,82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6,84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3,06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0,36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60,1 - 80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6,84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4,68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3,06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0,36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6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5,58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4,14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1,8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0,36   </w:t>
            </w:r>
          </w:p>
        </w:tc>
      </w:tr>
      <w:tr w:rsidR="006014E8" w:rsidRPr="009C6449" w:rsidTr="0096608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8" w:rsidRPr="009C6449" w:rsidRDefault="006014E8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100,1 и  </w:t>
            </w:r>
            <w:r w:rsidRPr="009C6449">
              <w:rPr>
                <w:rFonts w:ascii="Times New Roman" w:hAnsi="Times New Roman" w:cs="Times New Roman"/>
              </w:rPr>
              <w:br/>
              <w:t xml:space="preserve">  более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4,14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3,06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1,8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0,18   </w:t>
            </w:r>
          </w:p>
        </w:tc>
      </w:tr>
    </w:tbl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--------------------------------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59"/>
      <w:bookmarkEnd w:id="0"/>
      <w:r w:rsidRPr="009C6449">
        <w:rPr>
          <w:rFonts w:ascii="Times New Roman" w:hAnsi="Times New Roman" w:cs="Times New Roman"/>
        </w:rPr>
        <w:t xml:space="preserve">&lt;*&gt; Породы лесных насаждений, за исключением пород лесных насаждений, заготовка древесины которых в соответствии с </w:t>
      </w:r>
      <w:hyperlink r:id="rId9" w:history="1">
        <w:r w:rsidRPr="009C6449">
          <w:rPr>
            <w:rStyle w:val="a3"/>
            <w:rFonts w:ascii="Times New Roman" w:hAnsi="Times New Roman" w:cs="Times New Roman"/>
          </w:rPr>
          <w:t>Постановлением</w:t>
        </w:r>
      </w:hyperlink>
      <w:r w:rsidRPr="009C6449">
        <w:rPr>
          <w:rFonts w:ascii="Times New Roman" w:hAnsi="Times New Roman" w:cs="Times New Roman"/>
        </w:rPr>
        <w:t xml:space="preserve"> Правительства Российской Федерации от 15 марта </w:t>
      </w:r>
      <w:smartTag w:uri="urn:schemas-microsoft-com:office:smarttags" w:element="metricconverter">
        <w:smartTagPr>
          <w:attr w:name="ProductID" w:val="2007 г"/>
        </w:smartTagPr>
        <w:r w:rsidRPr="009C6449">
          <w:rPr>
            <w:rFonts w:ascii="Times New Roman" w:hAnsi="Times New Roman" w:cs="Times New Roman"/>
          </w:rPr>
          <w:t>2007 г</w:t>
        </w:r>
      </w:smartTag>
      <w:r w:rsidRPr="009C6449">
        <w:rPr>
          <w:rFonts w:ascii="Times New Roman" w:hAnsi="Times New Roman" w:cs="Times New Roman"/>
        </w:rPr>
        <w:t>. N 162 "Об утверждении перечня видов (пород) деревьев и кустарников, заготовка древесины которых не допускается" (Собрание законодательства Российской Федерации, 2007, N 13, ст. 1580) не допускается.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60"/>
      <w:bookmarkEnd w:id="1"/>
      <w:r w:rsidRPr="009C6449">
        <w:rPr>
          <w:rFonts w:ascii="Times New Roman" w:hAnsi="Times New Roman" w:cs="Times New Roman"/>
        </w:rPr>
        <w:t xml:space="preserve">&lt;**&gt; К деловой крупной древесине относятся отрезки ствола диаметром в верхнем торце без коры от </w:t>
      </w:r>
      <w:smartTag w:uri="urn:schemas-microsoft-com:office:smarttags" w:element="metricconverter">
        <w:smartTagPr>
          <w:attr w:name="ProductID" w:val="25 см"/>
        </w:smartTagPr>
        <w:r w:rsidRPr="009C6449">
          <w:rPr>
            <w:rFonts w:ascii="Times New Roman" w:hAnsi="Times New Roman" w:cs="Times New Roman"/>
          </w:rPr>
          <w:t>25 см</w:t>
        </w:r>
      </w:smartTag>
      <w:r w:rsidRPr="009C6449">
        <w:rPr>
          <w:rFonts w:ascii="Times New Roman" w:hAnsi="Times New Roman" w:cs="Times New Roman"/>
        </w:rPr>
        <w:t xml:space="preserve"> и более, к средней - диаметром от 13 до </w:t>
      </w:r>
      <w:smartTag w:uri="urn:schemas-microsoft-com:office:smarttags" w:element="metricconverter">
        <w:smartTagPr>
          <w:attr w:name="ProductID" w:val="24 см"/>
        </w:smartTagPr>
        <w:r w:rsidRPr="009C6449">
          <w:rPr>
            <w:rFonts w:ascii="Times New Roman" w:hAnsi="Times New Roman" w:cs="Times New Roman"/>
          </w:rPr>
          <w:t>24 см</w:t>
        </w:r>
      </w:smartTag>
      <w:r w:rsidRPr="009C6449">
        <w:rPr>
          <w:rFonts w:ascii="Times New Roman" w:hAnsi="Times New Roman" w:cs="Times New Roman"/>
        </w:rPr>
        <w:t xml:space="preserve">, к мелкой - диаметром от 1 до </w:t>
      </w:r>
      <w:smartTag w:uri="urn:schemas-microsoft-com:office:smarttags" w:element="metricconverter">
        <w:smartTagPr>
          <w:attr w:name="ProductID" w:val="12 см"/>
        </w:smartTagPr>
        <w:r w:rsidRPr="009C6449">
          <w:rPr>
            <w:rFonts w:ascii="Times New Roman" w:hAnsi="Times New Roman" w:cs="Times New Roman"/>
          </w:rPr>
          <w:t>12 см</w:t>
        </w:r>
      </w:smartTag>
      <w:r w:rsidRPr="009C6449">
        <w:rPr>
          <w:rFonts w:ascii="Times New Roman" w:hAnsi="Times New Roman" w:cs="Times New Roman"/>
        </w:rPr>
        <w:t>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61"/>
      <w:bookmarkEnd w:id="2"/>
      <w:r w:rsidRPr="009C6449">
        <w:rPr>
          <w:rFonts w:ascii="Times New Roman" w:hAnsi="Times New Roman" w:cs="Times New Roman"/>
        </w:rPr>
        <w:t>&lt;***&gt; Диаметр дровяной древесины измеряется в коре.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162"/>
      <w:bookmarkEnd w:id="3"/>
      <w:r w:rsidRPr="009C6449">
        <w:rPr>
          <w:rFonts w:ascii="Times New Roman" w:hAnsi="Times New Roman" w:cs="Times New Roman"/>
        </w:rPr>
        <w:t>&lt;****&gt; За исключением ели для новогодних праздников.</w:t>
      </w:r>
    </w:p>
    <w:p w:rsidR="006014E8" w:rsidRPr="009C6449" w:rsidRDefault="006014E8" w:rsidP="006014E8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lastRenderedPageBreak/>
        <w:t>Примечания: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1. Ставки платы за единицу объема древесины лесных насаждений (далее - ставки) применяются для определения минимального размера арендной платы при использовании лесного участка с изъятием лесных ресурсов и минимального размера платы по договору купли-продажи лесных насаждений при проведении сплошных рубок на лесных участках.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2. При проведении выборочных рубок ставки уменьшаются на 50 процентов.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3. Ставки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Ставки рассчитаны для сплошных рубок при корневом запасе древесины на 1 гектаре в пределах от 100,1 до 150 плотных куб. метров и крутизне склона до 20 градусов. В остальных случаях к ставкам применяются корректирующие коэффициенты.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4.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автомобильным, водным транспортом или сплав древесины (далее - погрузочный пункт).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 xml:space="preserve">При расположении погрузочного пункта на расстоянии свыше </w:t>
      </w:r>
      <w:smartTag w:uri="urn:schemas-microsoft-com:office:smarttags" w:element="metricconverter">
        <w:smartTagPr>
          <w:attr w:name="ProductID" w:val="100 километров"/>
        </w:smartTagPr>
        <w:r w:rsidRPr="009C6449">
          <w:rPr>
            <w:rFonts w:ascii="Times New Roman" w:hAnsi="Times New Roman" w:cs="Times New Roman"/>
          </w:rPr>
          <w:t>100 километров</w:t>
        </w:r>
      </w:smartTag>
      <w:r w:rsidRPr="009C6449">
        <w:rPr>
          <w:rFonts w:ascii="Times New Roman" w:hAnsi="Times New Roman" w:cs="Times New Roman"/>
        </w:rPr>
        <w:t xml:space="preserve"> при выборе разряда такс учитывается расстояние от центра лесного квартала до автомобильной дороги с твердым покрытием, а ставки платы понижаются на один разряд такс.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5. Изменение распределения лесов по разрядам такс возможно в следующих случаях: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а) запрещение сплава древесины;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б) изменение местонахождения погрузочных пунктов.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6. При определении расстояния от центра лесного квартала до погрузочного пункта применяются следующие коэффициенты: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а) 1,25 - в лесах, расположенных на землях с холмистым рельефом, или в лесах, свыше 30 процентов территории которых занято болотами;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б) 1,5 - в лесах, расположенных на землях с горным рельефом.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7.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 xml:space="preserve">а) 0,9 - при ликвидном запасе древесины до 100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9C6449">
          <w:rPr>
            <w:rFonts w:ascii="Times New Roman" w:hAnsi="Times New Roman" w:cs="Times New Roman"/>
          </w:rPr>
          <w:t>1 гектар</w:t>
        </w:r>
      </w:smartTag>
      <w:r w:rsidRPr="009C6449">
        <w:rPr>
          <w:rFonts w:ascii="Times New Roman" w:hAnsi="Times New Roman" w:cs="Times New Roman"/>
        </w:rPr>
        <w:t>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 xml:space="preserve">б) 1 - при ликвидном запасе древесины от 100,1 до 150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9C6449">
          <w:rPr>
            <w:rFonts w:ascii="Times New Roman" w:hAnsi="Times New Roman" w:cs="Times New Roman"/>
          </w:rPr>
          <w:t>1 гектар</w:t>
        </w:r>
      </w:smartTag>
      <w:r w:rsidRPr="009C6449">
        <w:rPr>
          <w:rFonts w:ascii="Times New Roman" w:hAnsi="Times New Roman" w:cs="Times New Roman"/>
        </w:rPr>
        <w:t>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 xml:space="preserve">в) 1,05 - при ликвидном запасе древесины от 150,1 и более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9C6449">
          <w:rPr>
            <w:rFonts w:ascii="Times New Roman" w:hAnsi="Times New Roman" w:cs="Times New Roman"/>
          </w:rPr>
          <w:t>1 гектар</w:t>
        </w:r>
      </w:smartTag>
      <w:r w:rsidRPr="009C6449">
        <w:rPr>
          <w:rFonts w:ascii="Times New Roman" w:hAnsi="Times New Roman" w:cs="Times New Roman"/>
        </w:rPr>
        <w:t>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8. На лесосеках, расположенных на склонах с крутизной свыше 20 градусов, применяются следующие корректирующие коэффициенты: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а) 0,7 - при использовании канатно-подвесных установок;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б) 0,5 - при использовании вертолетов.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9. При проведении сплошных рубок с сохранением подроста и (или) 2-го яруса хвойных, твердолиственных пород лесных насаждений по договору их купли-продажи ставки снижаются на 20 процентов.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10. При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а) 0,9 - при степени повреждения лесных насаждений до 10 процентов;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б) 0,8 - при степени повреждения лесных насаждений до 20 процентов;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в) 0,7 - при степени повреждения лесных насаждений до 30 процентов;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г) 0,6 - при степени повреждения лесных насаждений до 40 процентов;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д) 0,5 - при степени повреждения лесных насаждений до 50 процентов;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е) 0,4 - при степени повреждения лесных насаждений до 60 процентов;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ж) 0,3 - при степени повреждения лесных насаждений до 70 процентов;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з) 0,2 - при степени повреждения лесных насаждений до 80 процентов;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и) 0,1 - при степени повреждения лесных насаждений до 90 процентов;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к) 0 - при степени повреждения лесных насаждений до 100 процентов.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11. Величина ставки округляется до 0,1 рубля за 1 плотный куб. метр древесины.</w:t>
      </w:r>
    </w:p>
    <w:p w:rsidR="006014E8" w:rsidRPr="009C6449" w:rsidRDefault="006014E8" w:rsidP="006014E8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14E8" w:rsidRPr="009C6449" w:rsidRDefault="006014E8" w:rsidP="006014E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Ставки платы за единицу объема живицы</w:t>
      </w:r>
    </w:p>
    <w:p w:rsidR="006014E8" w:rsidRPr="009C6449" w:rsidRDefault="006014E8" w:rsidP="006014E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3893"/>
      </w:tblGrid>
      <w:tr w:rsidR="006014E8" w:rsidRPr="009C6449" w:rsidTr="0096608F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    Вид живицы      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Ставка платы    </w:t>
            </w:r>
            <w:r w:rsidRPr="009C6449">
              <w:rPr>
                <w:rFonts w:ascii="Times New Roman" w:hAnsi="Times New Roman" w:cs="Times New Roman"/>
              </w:rPr>
              <w:br/>
              <w:t xml:space="preserve"> (рублей за тонну) </w:t>
            </w:r>
          </w:p>
        </w:tc>
      </w:tr>
      <w:tr w:rsidR="006014E8" w:rsidRPr="009C6449" w:rsidTr="0096608F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Сосновая живица (кроме  </w:t>
            </w:r>
            <w:r w:rsidRPr="009C6449">
              <w:rPr>
                <w:rFonts w:ascii="Times New Roman" w:hAnsi="Times New Roman" w:cs="Times New Roman"/>
              </w:rPr>
              <w:br/>
              <w:t xml:space="preserve">барраса соснового)      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   816,41       </w:t>
            </w:r>
          </w:p>
        </w:tc>
      </w:tr>
      <w:tr w:rsidR="006014E8" w:rsidRPr="009C6449" w:rsidTr="0096608F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Еловая живица           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   796,08       </w:t>
            </w:r>
          </w:p>
        </w:tc>
      </w:tr>
    </w:tbl>
    <w:p w:rsidR="006014E8" w:rsidRPr="009C6449" w:rsidRDefault="006014E8" w:rsidP="006014E8">
      <w:pPr>
        <w:pStyle w:val="ConsPlusNormal"/>
        <w:jc w:val="center"/>
        <w:rPr>
          <w:rFonts w:ascii="Times New Roman" w:hAnsi="Times New Roman" w:cs="Times New Roman"/>
        </w:rPr>
      </w:pPr>
    </w:p>
    <w:p w:rsidR="006014E8" w:rsidRPr="009C6449" w:rsidRDefault="006014E8" w:rsidP="006014E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Ставки платы за единицу объема недревесных лесных ресурсов</w:t>
      </w:r>
    </w:p>
    <w:p w:rsidR="006014E8" w:rsidRPr="009C6449" w:rsidRDefault="006014E8" w:rsidP="006014E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0"/>
        <w:gridCol w:w="2940"/>
      </w:tblGrid>
      <w:tr w:rsidR="006014E8" w:rsidRPr="009C6449" w:rsidTr="0096608F">
        <w:trPr>
          <w:trHeight w:val="6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lastRenderedPageBreak/>
              <w:t xml:space="preserve">   Виды недревесных лесных ресурсов 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Ставка платы    </w:t>
            </w:r>
            <w:r w:rsidRPr="009C6449">
              <w:rPr>
                <w:rFonts w:ascii="Times New Roman" w:hAnsi="Times New Roman" w:cs="Times New Roman"/>
              </w:rPr>
              <w:br/>
              <w:t xml:space="preserve">(рублей за единицу </w:t>
            </w:r>
            <w:r w:rsidRPr="009C6449">
              <w:rPr>
                <w:rFonts w:ascii="Times New Roman" w:hAnsi="Times New Roman" w:cs="Times New Roman"/>
              </w:rPr>
              <w:br/>
              <w:t xml:space="preserve">    измерения)     </w:t>
            </w:r>
          </w:p>
        </w:tc>
      </w:tr>
      <w:tr w:rsidR="006014E8" w:rsidRPr="009C6449" w:rsidTr="0096608F"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Пни (пневый осмол)                   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5,35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9C6449">
                <w:rPr>
                  <w:rFonts w:ascii="Times New Roman" w:hAnsi="Times New Roman" w:cs="Times New Roman"/>
                </w:rPr>
                <w:t>1 куб. м</w:t>
              </w:r>
            </w:smartTag>
            <w:r w:rsidRPr="009C644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014E8" w:rsidRPr="009C6449" w:rsidTr="0096608F"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Кора деревьев и кустарников          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 1177 за 1 т    </w:t>
            </w:r>
          </w:p>
        </w:tc>
      </w:tr>
      <w:tr w:rsidR="006014E8" w:rsidRPr="009C6449" w:rsidTr="0096608F"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Луб                                  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56,19 за 1 т    </w:t>
            </w:r>
          </w:p>
        </w:tc>
      </w:tr>
      <w:tr w:rsidR="006014E8" w:rsidRPr="009C6449" w:rsidTr="0096608F"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Береста                              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434,42 за 1 т   </w:t>
            </w:r>
          </w:p>
        </w:tc>
      </w:tr>
      <w:tr w:rsidR="006014E8" w:rsidRPr="009C6449" w:rsidTr="0096608F"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Пихтовая лапа                        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264,29 за 1 т   </w:t>
            </w:r>
          </w:p>
        </w:tc>
      </w:tr>
      <w:tr w:rsidR="006014E8" w:rsidRPr="009C6449" w:rsidTr="0096608F"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Сосновая лапа                        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264,29 за 1 т   </w:t>
            </w:r>
          </w:p>
        </w:tc>
      </w:tr>
      <w:tr w:rsidR="006014E8" w:rsidRPr="009C6449" w:rsidTr="0096608F"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Еловая лапа                          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264,29 за 1 т   </w:t>
            </w:r>
          </w:p>
        </w:tc>
      </w:tr>
      <w:tr w:rsidR="006014E8" w:rsidRPr="009C6449" w:rsidTr="0096608F"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Хворост, веточный корм               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67,41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9C6449">
                <w:rPr>
                  <w:rFonts w:ascii="Times New Roman" w:hAnsi="Times New Roman" w:cs="Times New Roman"/>
                </w:rPr>
                <w:t>1 куб. м</w:t>
              </w:r>
            </w:smartTag>
            <w:r w:rsidRPr="009C64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4E8" w:rsidRPr="009C6449" w:rsidTr="0096608F"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>Мох, лесная подстилка, камыш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 0,7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C6449">
                <w:rPr>
                  <w:rFonts w:ascii="Times New Roman" w:hAnsi="Times New Roman" w:cs="Times New Roman"/>
                </w:rPr>
                <w:t>1 кг</w:t>
              </w:r>
            </w:smartTag>
            <w:r w:rsidRPr="009C6449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6014E8" w:rsidRPr="009C6449" w:rsidRDefault="006014E8" w:rsidP="006014E8">
      <w:pPr>
        <w:pStyle w:val="ConsPlusNormal"/>
        <w:rPr>
          <w:rFonts w:ascii="Times New Roman" w:hAnsi="Times New Roman" w:cs="Times New Roman"/>
        </w:rPr>
      </w:pPr>
    </w:p>
    <w:p w:rsidR="006014E8" w:rsidRPr="009C6449" w:rsidRDefault="006014E8" w:rsidP="006014E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Ставки платы за единицу объема пищевых лесных ресурсов</w:t>
      </w:r>
    </w:p>
    <w:p w:rsidR="006014E8" w:rsidRPr="009C6449" w:rsidRDefault="006014E8" w:rsidP="006014E8">
      <w:pPr>
        <w:pStyle w:val="ConsPlusNormal"/>
        <w:jc w:val="center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и лекарственных растений</w:t>
      </w:r>
    </w:p>
    <w:p w:rsidR="006014E8" w:rsidRPr="009C6449" w:rsidRDefault="006014E8" w:rsidP="006014E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20"/>
        <w:gridCol w:w="3877"/>
      </w:tblGrid>
      <w:tr w:rsidR="006014E8" w:rsidRPr="009C6449" w:rsidTr="0096608F">
        <w:trPr>
          <w:trHeight w:val="5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Виды лесных ресурсов  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 Ставка платы     </w:t>
            </w:r>
            <w:r w:rsidRPr="009C6449">
              <w:rPr>
                <w:rFonts w:ascii="Times New Roman" w:hAnsi="Times New Roman" w:cs="Times New Roman"/>
              </w:rPr>
              <w:br/>
              <w:t xml:space="preserve"> (рублей за единицу  </w:t>
            </w:r>
            <w:r w:rsidRPr="009C6449">
              <w:rPr>
                <w:rFonts w:ascii="Times New Roman" w:hAnsi="Times New Roman" w:cs="Times New Roman"/>
              </w:rPr>
              <w:br/>
              <w:t xml:space="preserve">     измерения)      </w:t>
            </w:r>
          </w:p>
        </w:tc>
      </w:tr>
      <w:tr w:rsidR="006014E8" w:rsidRPr="009C6449" w:rsidTr="0096608F">
        <w:trPr>
          <w:trHeight w:val="24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Древесные соки            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  10,7 за 1 ц     </w:t>
            </w:r>
          </w:p>
        </w:tc>
      </w:tr>
      <w:tr w:rsidR="006014E8" w:rsidRPr="009C6449" w:rsidTr="0096608F">
        <w:trPr>
          <w:trHeight w:val="2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Пищевые лесные ресурсы:   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014E8" w:rsidRPr="009C6449" w:rsidTr="0096608F">
        <w:trPr>
          <w:trHeight w:val="24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дикорастущие плоды        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 0,11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C6449">
                <w:rPr>
                  <w:rFonts w:ascii="Times New Roman" w:hAnsi="Times New Roman" w:cs="Times New Roman"/>
                </w:rPr>
                <w:t>1 кг</w:t>
              </w:r>
            </w:smartTag>
            <w:r w:rsidRPr="009C6449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6014E8" w:rsidRPr="009C6449" w:rsidTr="0096608F">
        <w:trPr>
          <w:trHeight w:val="2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дикорастущие ягоды        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 0,11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C6449">
                <w:rPr>
                  <w:rFonts w:ascii="Times New Roman" w:hAnsi="Times New Roman" w:cs="Times New Roman"/>
                </w:rPr>
                <w:t>1 кг</w:t>
              </w:r>
            </w:smartTag>
            <w:r w:rsidRPr="009C6449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6014E8" w:rsidRPr="009C6449" w:rsidTr="0096608F">
        <w:trPr>
          <w:trHeight w:val="24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дикорастущие грибы        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 0,11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C6449">
                <w:rPr>
                  <w:rFonts w:ascii="Times New Roman" w:hAnsi="Times New Roman" w:cs="Times New Roman"/>
                </w:rPr>
                <w:t>1 кг</w:t>
              </w:r>
            </w:smartTag>
            <w:r w:rsidRPr="009C6449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6014E8" w:rsidRPr="009C6449" w:rsidTr="0096608F">
        <w:trPr>
          <w:trHeight w:val="24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дикорастущие орехи        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 0,11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C6449">
                <w:rPr>
                  <w:rFonts w:ascii="Times New Roman" w:hAnsi="Times New Roman" w:cs="Times New Roman"/>
                </w:rPr>
                <w:t>1 кг</w:t>
              </w:r>
            </w:smartTag>
            <w:r w:rsidRPr="009C6449"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:rsidR="006014E8" w:rsidRPr="009C6449" w:rsidRDefault="006014E8" w:rsidP="00601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20"/>
        <w:gridCol w:w="3877"/>
      </w:tblGrid>
      <w:tr w:rsidR="006014E8" w:rsidRPr="009C6449" w:rsidTr="0096608F">
        <w:trPr>
          <w:trHeight w:val="2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семена                   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 0,11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C6449">
                <w:rPr>
                  <w:rFonts w:ascii="Times New Roman" w:hAnsi="Times New Roman" w:cs="Times New Roman"/>
                </w:rPr>
                <w:t>1 кг</w:t>
              </w:r>
            </w:smartTag>
            <w:r w:rsidRPr="009C6449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6014E8" w:rsidRPr="009C6449" w:rsidTr="0096608F">
        <w:trPr>
          <w:trHeight w:val="24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лекарственные растения    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 0,21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C6449">
                <w:rPr>
                  <w:rFonts w:ascii="Times New Roman" w:hAnsi="Times New Roman" w:cs="Times New Roman"/>
                </w:rPr>
                <w:t>1 кг</w:t>
              </w:r>
            </w:smartTag>
            <w:r w:rsidRPr="009C6449"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Ставка платы за единицу площади лесного участка при ведении охотничьего хозяйства и осуществлении охоты - 0,03 рубля за гектар в год.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14E8" w:rsidRPr="009C6449" w:rsidRDefault="006014E8" w:rsidP="006014E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Ставки платы за единицу площади лесного участка</w:t>
      </w:r>
    </w:p>
    <w:p w:rsidR="006014E8" w:rsidRPr="009C6449" w:rsidRDefault="006014E8" w:rsidP="006014E8">
      <w:pPr>
        <w:pStyle w:val="ConsPlusNormal"/>
        <w:jc w:val="center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при ведении сельского хозяйства</w:t>
      </w:r>
    </w:p>
    <w:p w:rsidR="006014E8" w:rsidRPr="009C6449" w:rsidRDefault="006014E8" w:rsidP="006014E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0"/>
        <w:gridCol w:w="3220"/>
      </w:tblGrid>
      <w:tr w:rsidR="006014E8" w:rsidRPr="009C6449" w:rsidTr="0096608F">
        <w:trPr>
          <w:trHeight w:val="6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             Виды                </w:t>
            </w:r>
            <w:r w:rsidRPr="009C6449">
              <w:rPr>
                <w:rFonts w:ascii="Times New Roman" w:hAnsi="Times New Roman" w:cs="Times New Roman"/>
              </w:rPr>
              <w:br/>
              <w:t xml:space="preserve"> сельскохозяйственной деятельности 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  Ставка платы     </w:t>
            </w:r>
            <w:r w:rsidRPr="009C6449">
              <w:rPr>
                <w:rFonts w:ascii="Times New Roman" w:hAnsi="Times New Roman" w:cs="Times New Roman"/>
              </w:rPr>
              <w:br/>
              <w:t xml:space="preserve"> (рублей за единицу  </w:t>
            </w:r>
            <w:r w:rsidRPr="009C6449">
              <w:rPr>
                <w:rFonts w:ascii="Times New Roman" w:hAnsi="Times New Roman" w:cs="Times New Roman"/>
              </w:rPr>
              <w:br/>
              <w:t xml:space="preserve">     измерения)      </w:t>
            </w:r>
          </w:p>
        </w:tc>
      </w:tr>
      <w:tr w:rsidR="006014E8" w:rsidRPr="009C6449" w:rsidTr="0096608F"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Сенокошение:                        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014E8" w:rsidRPr="009C6449" w:rsidTr="0096608F"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на заливных сенокосах               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53,5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9C6449">
                <w:rPr>
                  <w:rFonts w:ascii="Times New Roman" w:hAnsi="Times New Roman" w:cs="Times New Roman"/>
                </w:rPr>
                <w:t>1 гектар</w:t>
              </w:r>
            </w:smartTag>
            <w:r w:rsidRPr="009C6449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6014E8" w:rsidRPr="009C6449" w:rsidTr="0096608F"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на суходольных сенокосах            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26,75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9C6449">
                <w:rPr>
                  <w:rFonts w:ascii="Times New Roman" w:hAnsi="Times New Roman" w:cs="Times New Roman"/>
                </w:rPr>
                <w:t>1 гектар</w:t>
              </w:r>
            </w:smartTag>
            <w:r w:rsidRPr="009C644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014E8" w:rsidRPr="009C6449" w:rsidTr="0096608F"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на заболоченных сенокосах           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21,4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9C6449">
                <w:rPr>
                  <w:rFonts w:ascii="Times New Roman" w:hAnsi="Times New Roman" w:cs="Times New Roman"/>
                </w:rPr>
                <w:t>1 гектар</w:t>
              </w:r>
            </w:smartTag>
            <w:r w:rsidRPr="009C6449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6014E8" w:rsidRPr="009C6449" w:rsidTr="0096608F"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Выпас сельскохозяйственных животных 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21,4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9C6449">
                <w:rPr>
                  <w:rFonts w:ascii="Times New Roman" w:hAnsi="Times New Roman" w:cs="Times New Roman"/>
                </w:rPr>
                <w:t>1 гектар</w:t>
              </w:r>
            </w:smartTag>
            <w:r w:rsidRPr="009C6449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6014E8" w:rsidRPr="009C6449" w:rsidTr="0096608F"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Пчеловодство                        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10,7 за 1 пчелосемью </w:t>
            </w:r>
          </w:p>
        </w:tc>
      </w:tr>
      <w:tr w:rsidR="006014E8" w:rsidRPr="009C6449" w:rsidTr="0096608F">
        <w:trPr>
          <w:trHeight w:val="4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Выращивание сельскохозяйственных    </w:t>
            </w:r>
            <w:r w:rsidRPr="009C6449">
              <w:rPr>
                <w:rFonts w:ascii="Times New Roman" w:hAnsi="Times New Roman" w:cs="Times New Roman"/>
              </w:rPr>
              <w:br/>
              <w:t xml:space="preserve">культур                             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267,5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9C6449">
                <w:rPr>
                  <w:rFonts w:ascii="Times New Roman" w:hAnsi="Times New Roman" w:cs="Times New Roman"/>
                </w:rPr>
                <w:t>1 гектар</w:t>
              </w:r>
            </w:smartTag>
            <w:r w:rsidRPr="009C6449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Ставка платы за единицу площади лесного участка при осуществлении научно-исследовательской деятельности, образовательной деятельности - 1 рубль за гектар в год.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Ставка платы за единицу площади лесного участка при осуществлении рекреационной деятельности - 11230 рублей за гектар в год.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Примечание. При осуществлении рекреационной деятельности на лесном участке к ставкам применяются следующие коэффициенты: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а) коэффициент, учитывающий категории защитных лесов и целевое назначение лесов: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в отношении особо защитных участков лесов в защитных лесах - 2;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в отношении особо защитных участков лесов в эксплуатационных лесах - 1,5;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в отношении защитных лесов (кроме зеленых зон, лесопарков) - 1,5;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в отношении зеленых зон, лесопарков - 1;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в отношении эксплуатационных лесов - 0,5;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б) коэффициент, учитывающий приближенность лесного участка к автомобильным дорогам общего пользования на расстояние: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lastRenderedPageBreak/>
        <w:t xml:space="preserve">от 0 до </w:t>
      </w:r>
      <w:smartTag w:uri="urn:schemas-microsoft-com:office:smarttags" w:element="metricconverter">
        <w:smartTagPr>
          <w:attr w:name="ProductID" w:val="1 километра"/>
        </w:smartTagPr>
        <w:r w:rsidRPr="009C6449">
          <w:rPr>
            <w:rFonts w:ascii="Times New Roman" w:hAnsi="Times New Roman" w:cs="Times New Roman"/>
          </w:rPr>
          <w:t>1 километра</w:t>
        </w:r>
      </w:smartTag>
      <w:r w:rsidRPr="009C6449">
        <w:rPr>
          <w:rFonts w:ascii="Times New Roman" w:hAnsi="Times New Roman" w:cs="Times New Roman"/>
        </w:rPr>
        <w:t xml:space="preserve"> включительно - 3,5;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 xml:space="preserve">от 1 до </w:t>
      </w:r>
      <w:smartTag w:uri="urn:schemas-microsoft-com:office:smarttags" w:element="metricconverter">
        <w:smartTagPr>
          <w:attr w:name="ProductID" w:val="2 километров"/>
        </w:smartTagPr>
        <w:r w:rsidRPr="009C6449">
          <w:rPr>
            <w:rFonts w:ascii="Times New Roman" w:hAnsi="Times New Roman" w:cs="Times New Roman"/>
          </w:rPr>
          <w:t>2 километров</w:t>
        </w:r>
      </w:smartTag>
      <w:r w:rsidRPr="009C6449">
        <w:rPr>
          <w:rFonts w:ascii="Times New Roman" w:hAnsi="Times New Roman" w:cs="Times New Roman"/>
        </w:rPr>
        <w:t xml:space="preserve"> включительно - 3;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 xml:space="preserve">от 2 до </w:t>
      </w:r>
      <w:smartTag w:uri="urn:schemas-microsoft-com:office:smarttags" w:element="metricconverter">
        <w:smartTagPr>
          <w:attr w:name="ProductID" w:val="3 километров"/>
        </w:smartTagPr>
        <w:r w:rsidRPr="009C6449">
          <w:rPr>
            <w:rFonts w:ascii="Times New Roman" w:hAnsi="Times New Roman" w:cs="Times New Roman"/>
          </w:rPr>
          <w:t>3 километров</w:t>
        </w:r>
      </w:smartTag>
      <w:r w:rsidRPr="009C6449">
        <w:rPr>
          <w:rFonts w:ascii="Times New Roman" w:hAnsi="Times New Roman" w:cs="Times New Roman"/>
        </w:rPr>
        <w:t xml:space="preserve"> включительно - 2,5;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 xml:space="preserve">свыше </w:t>
      </w:r>
      <w:smartTag w:uri="urn:schemas-microsoft-com:office:smarttags" w:element="metricconverter">
        <w:smartTagPr>
          <w:attr w:name="ProductID" w:val="3 километров"/>
        </w:smartTagPr>
        <w:r w:rsidRPr="009C6449">
          <w:rPr>
            <w:rFonts w:ascii="Times New Roman" w:hAnsi="Times New Roman" w:cs="Times New Roman"/>
          </w:rPr>
          <w:t>3 километров</w:t>
        </w:r>
      </w:smartTag>
      <w:r w:rsidRPr="009C6449">
        <w:rPr>
          <w:rFonts w:ascii="Times New Roman" w:hAnsi="Times New Roman" w:cs="Times New Roman"/>
        </w:rPr>
        <w:t xml:space="preserve"> - 0,5;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в) коэффициент, учитывающий площадь лесного участка: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до 0,1 гектара включительно - 0,5;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от 0,1 до 0,3 гектара включительно - 0,8;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свыше 0,3 гектара - 1;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г) коэффициент, учитывающий предоставление лесного участка для детских оздоровительных лагерей - 0,1.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Ставка платы за единицу площади лесного участка при создании лесных плантаций и их эксплуатации - 34,21 рублей за гектар в год.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Ставка платы за единицу площади лесного участка при выращивании лесных плодовых, ягодных, декоративных растений и лекарственных растений - 267,5 рублей за гектар в год.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014E8" w:rsidRPr="009C6449" w:rsidRDefault="006014E8" w:rsidP="006014E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Ставки платы за единицу площади лесного участка при использовании лесов для выполнения работ по геологическому изучению недр, разработке месторождений полезных ископаемых</w:t>
      </w:r>
    </w:p>
    <w:p w:rsidR="006014E8" w:rsidRPr="009C6449" w:rsidRDefault="006014E8" w:rsidP="006014E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43"/>
        <w:gridCol w:w="2119"/>
      </w:tblGrid>
      <w:tr w:rsidR="006014E8" w:rsidRPr="009C6449" w:rsidTr="0096608F">
        <w:trPr>
          <w:trHeight w:val="898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Группы основных и неосновных   </w:t>
            </w:r>
            <w:r w:rsidRPr="009C6449">
              <w:rPr>
                <w:rFonts w:ascii="Times New Roman" w:hAnsi="Times New Roman" w:cs="Times New Roman"/>
              </w:rPr>
              <w:br/>
              <w:t>древесных пород лесных насаждений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Ставка  </w:t>
            </w:r>
            <w:r w:rsidRPr="009C6449">
              <w:rPr>
                <w:rFonts w:ascii="Times New Roman" w:hAnsi="Times New Roman" w:cs="Times New Roman"/>
              </w:rPr>
              <w:br/>
              <w:t xml:space="preserve"> платы,  </w:t>
            </w:r>
            <w:r w:rsidRPr="009C6449">
              <w:rPr>
                <w:rFonts w:ascii="Times New Roman" w:hAnsi="Times New Roman" w:cs="Times New Roman"/>
              </w:rPr>
              <w:br/>
              <w:t>рублей за</w:t>
            </w:r>
            <w:r w:rsidRPr="009C6449">
              <w:rPr>
                <w:rFonts w:ascii="Times New Roman" w:hAnsi="Times New Roman" w:cs="Times New Roman"/>
              </w:rPr>
              <w:br/>
              <w:t xml:space="preserve"> гектар  </w:t>
            </w:r>
            <w:r w:rsidRPr="009C6449">
              <w:rPr>
                <w:rFonts w:ascii="Times New Roman" w:hAnsi="Times New Roman" w:cs="Times New Roman"/>
              </w:rPr>
              <w:br/>
              <w:t xml:space="preserve">  в год</w:t>
            </w:r>
          </w:p>
        </w:tc>
      </w:tr>
      <w:tr w:rsidR="006014E8" w:rsidRPr="009C6449" w:rsidTr="0096608F">
        <w:trPr>
          <w:trHeight w:val="229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Хвойные                          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8423,04 </w:t>
            </w:r>
          </w:p>
        </w:tc>
      </w:tr>
      <w:tr w:rsidR="006014E8" w:rsidRPr="009C6449" w:rsidTr="0096608F">
        <w:trPr>
          <w:trHeight w:val="215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Твердолиственные                 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13687,44 </w:t>
            </w:r>
          </w:p>
        </w:tc>
      </w:tr>
      <w:tr w:rsidR="006014E8" w:rsidRPr="009C6449" w:rsidTr="0096608F">
        <w:trPr>
          <w:trHeight w:val="229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Мягколиственные                  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6914,34 </w:t>
            </w:r>
          </w:p>
        </w:tc>
      </w:tr>
    </w:tbl>
    <w:p w:rsidR="006014E8" w:rsidRPr="009C6449" w:rsidRDefault="006014E8" w:rsidP="006014E8">
      <w:pPr>
        <w:pStyle w:val="ConsPlusNormal"/>
        <w:rPr>
          <w:rFonts w:ascii="Times New Roman" w:hAnsi="Times New Roman" w:cs="Times New Roman"/>
        </w:rPr>
      </w:pP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Примечания: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1. К ставкам в отношении эксплуатационных лесов применяется поправочный коэффициент 2.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3. К ставкам в отношении защитных лесов, расположенных в водоохранных зонах, применяется поправочный коэффициент 4.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субъектов Российской Федерации, - 4,5;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в) в отношении зеленых зон: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городских поселений - 3,5;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сельских поселений - 3;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г) в отношении лесопарков: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городских поселений - 5;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сельских поселений - 4;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д)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5. К ставкам в отношении защитных ценных лесов применяются следующие поправочные коэффициенты: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а) в отношении защитных лесных полос - 4,5;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б) в отношении противоэрозионных лесов - 4,5;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в) в отношении лесов, имеющих научное или историческое значение, - 4;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г) в отношении орехово-промысловых зон - 3,5;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д) в отношении лесных плодовых насаждений - 3,5;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е) в отношении ленточных боров – 4;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ж) в отношении запретных полос лесов, расположенных вдоль водных объектов, - 4.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6. К ставкам в отношении особо защитных участков защитных лесов применяется поправочный коэффициент 6.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Для лесных участков с крутизной склона свыше 20 градусов коэффициент удваивается.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 xml:space="preserve">8. При использовании лесных участков не покрытых лесной растительностью, но предназначенных </w:t>
      </w:r>
      <w:r w:rsidRPr="009C6449">
        <w:rPr>
          <w:rFonts w:ascii="Times New Roman" w:hAnsi="Times New Roman" w:cs="Times New Roman"/>
        </w:rPr>
        <w:lastRenderedPageBreak/>
        <w:t>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При использовании лесных участков,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 с коэффициентом 0,75.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При использовании лесных участков, занятых просеками, дорогами, болотами, каменистыми россыпями, применяется наименьший размер ставки платы с коэффициентом 0,5.</w:t>
      </w:r>
    </w:p>
    <w:p w:rsidR="006014E8" w:rsidRPr="009C6449" w:rsidRDefault="006014E8" w:rsidP="006014E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014E8" w:rsidRPr="009C6449" w:rsidRDefault="006014E8" w:rsidP="006014E8">
      <w:pPr>
        <w:pStyle w:val="ConsPlusNormal"/>
        <w:jc w:val="center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 xml:space="preserve">Ставки платы за единицу площади лесного участка при строительстве и эксплуатации водохранилищ и иных искусственных водных объектов, а также гидротехнических сооружений 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0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55"/>
        <w:gridCol w:w="2249"/>
      </w:tblGrid>
      <w:tr w:rsidR="006014E8" w:rsidRPr="009C6449" w:rsidTr="0096608F">
        <w:trPr>
          <w:trHeight w:val="920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Группы основных и неосновных   </w:t>
            </w:r>
            <w:r w:rsidRPr="009C6449">
              <w:rPr>
                <w:rFonts w:ascii="Times New Roman" w:hAnsi="Times New Roman" w:cs="Times New Roman"/>
              </w:rPr>
              <w:br/>
              <w:t>древесных пород лесных насаждений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Ставка  </w:t>
            </w:r>
            <w:r w:rsidRPr="009C6449">
              <w:rPr>
                <w:rFonts w:ascii="Times New Roman" w:hAnsi="Times New Roman" w:cs="Times New Roman"/>
              </w:rPr>
              <w:br/>
              <w:t xml:space="preserve"> платы,  </w:t>
            </w:r>
            <w:r w:rsidRPr="009C6449">
              <w:rPr>
                <w:rFonts w:ascii="Times New Roman" w:hAnsi="Times New Roman" w:cs="Times New Roman"/>
              </w:rPr>
              <w:br/>
              <w:t>рублей за</w:t>
            </w:r>
            <w:r w:rsidRPr="009C6449">
              <w:rPr>
                <w:rFonts w:ascii="Times New Roman" w:hAnsi="Times New Roman" w:cs="Times New Roman"/>
              </w:rPr>
              <w:br/>
              <w:t xml:space="preserve"> гектар  </w:t>
            </w:r>
            <w:r w:rsidRPr="009C6449">
              <w:rPr>
                <w:rFonts w:ascii="Times New Roman" w:hAnsi="Times New Roman" w:cs="Times New Roman"/>
              </w:rPr>
              <w:br/>
              <w:t xml:space="preserve">  в год</w:t>
            </w:r>
          </w:p>
        </w:tc>
      </w:tr>
      <w:tr w:rsidR="006014E8" w:rsidRPr="009C6449" w:rsidTr="0096608F">
        <w:trPr>
          <w:trHeight w:val="221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Хвойные                          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8423,04 </w:t>
            </w:r>
          </w:p>
        </w:tc>
      </w:tr>
      <w:tr w:rsidR="006014E8" w:rsidRPr="009C6449" w:rsidTr="0096608F">
        <w:trPr>
          <w:trHeight w:val="23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Твердолиственные              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13687,44 </w:t>
            </w:r>
          </w:p>
        </w:tc>
      </w:tr>
      <w:tr w:rsidR="006014E8" w:rsidRPr="009C6449" w:rsidTr="0096608F">
        <w:trPr>
          <w:trHeight w:val="235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Мягколиственные                  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6914,34 </w:t>
            </w:r>
          </w:p>
        </w:tc>
      </w:tr>
    </w:tbl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Примечания: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1. К ставкам в отношении эксплуатационных лесов применяется поправочный коэффициент 2.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3. К ставкам в отношении защитных лесов, расположенных в водоохранных зонах, применяется поправочный коэффициент 4.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субъектов Российской Федерации, - 4,5;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в) в отношении зеленых зон: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городских поселений - 3,5;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сельских поселений - 3;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г) в отношении лесопарков: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городских поселений - 5;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сельских поселений - 4;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д)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5. К ставкам в отношении защитных ценных лесов применяются следующие поправочные коэффициенты: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а) в отношении государственных защитных лесных полос - 4,5;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б) в отношении противоэрозионных лесов - 4,5;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в) в отношении лесов, имеющих научное или историческое значение, - 4;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г) в отношении орехово-промысловых зон - 3,5;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д) в отношении лесных плодовых насаждений - 3,5;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е) в отношении ленточных боров - 4.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6. К ставкам в отношении особо защитных участков защитных лесов применяется поправочный коэффициент 6.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наи-больший из них.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Для лесных участков с крутизной склона свыше 20 градусов коэффициент удваивается.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8. При использовании лесных участков,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При использовании лесных участков,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 с коэффициентом 0,75.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 xml:space="preserve">При использовании лесных участков, занятых просеками, дорогами, болотами, каменистыми </w:t>
      </w:r>
      <w:r w:rsidRPr="009C6449">
        <w:rPr>
          <w:rFonts w:ascii="Times New Roman" w:hAnsi="Times New Roman" w:cs="Times New Roman"/>
        </w:rPr>
        <w:lastRenderedPageBreak/>
        <w:t>россыпями, применяется наименьший размер ставки платы, с коэффициентом 0,5.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14E8" w:rsidRPr="009C6449" w:rsidRDefault="006014E8" w:rsidP="006014E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Ставки платы за единицу площади лесного участка при строительстве, реконструкции и эксплуатации линий электропередачи, линий связи, дорог, трубопроводов и других линейных объектов</w:t>
      </w:r>
    </w:p>
    <w:p w:rsidR="006014E8" w:rsidRPr="009C6449" w:rsidRDefault="006014E8" w:rsidP="006014E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61"/>
        <w:gridCol w:w="3344"/>
      </w:tblGrid>
      <w:tr w:rsidR="006014E8" w:rsidRPr="009C6449" w:rsidTr="0096608F">
        <w:trPr>
          <w:trHeight w:val="100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 Группы основных и неосновных   </w:t>
            </w:r>
            <w:r w:rsidRPr="009C6449">
              <w:rPr>
                <w:rFonts w:ascii="Times New Roman" w:hAnsi="Times New Roman" w:cs="Times New Roman"/>
              </w:rPr>
              <w:br/>
              <w:t>древесных пород лесных насаждений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Ставка   платы,  </w:t>
            </w:r>
            <w:r w:rsidRPr="009C6449">
              <w:rPr>
                <w:rFonts w:ascii="Times New Roman" w:hAnsi="Times New Roman" w:cs="Times New Roman"/>
              </w:rPr>
              <w:br/>
              <w:t xml:space="preserve">рублей за  гектар  </w:t>
            </w:r>
            <w:r w:rsidRPr="009C6449">
              <w:rPr>
                <w:rFonts w:ascii="Times New Roman" w:hAnsi="Times New Roman" w:cs="Times New Roman"/>
              </w:rPr>
              <w:br/>
              <w:t xml:space="preserve">  в год  </w:t>
            </w:r>
          </w:p>
        </w:tc>
      </w:tr>
      <w:tr w:rsidR="006014E8" w:rsidRPr="009C6449" w:rsidTr="0096608F">
        <w:tc>
          <w:tcPr>
            <w:tcW w:w="3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Хвойные                          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8423,04 </w:t>
            </w:r>
          </w:p>
        </w:tc>
      </w:tr>
      <w:tr w:rsidR="006014E8" w:rsidRPr="009C6449" w:rsidTr="0096608F">
        <w:tc>
          <w:tcPr>
            <w:tcW w:w="3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Твердолиственные                 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13687,44 </w:t>
            </w:r>
          </w:p>
        </w:tc>
      </w:tr>
      <w:tr w:rsidR="006014E8" w:rsidRPr="009C6449" w:rsidTr="0096608F">
        <w:tc>
          <w:tcPr>
            <w:tcW w:w="3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Мягколиственные                  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E8" w:rsidRPr="009C6449" w:rsidRDefault="006014E8" w:rsidP="0096608F">
            <w:pPr>
              <w:pStyle w:val="ConsPlusCell"/>
              <w:rPr>
                <w:rFonts w:ascii="Times New Roman" w:hAnsi="Times New Roman" w:cs="Times New Roman"/>
              </w:rPr>
            </w:pPr>
            <w:r w:rsidRPr="009C6449">
              <w:rPr>
                <w:rFonts w:ascii="Times New Roman" w:hAnsi="Times New Roman" w:cs="Times New Roman"/>
              </w:rPr>
              <w:t xml:space="preserve"> 6914,34 </w:t>
            </w:r>
          </w:p>
        </w:tc>
      </w:tr>
    </w:tbl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Примечания: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1. К ставкам в отношении эксплуатационных лесов применяется поправочный коэффициент 2.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3. К ставкам в отношении защитных лесов, расположенных в водоохранных зонах, применяется поправочный коэффициент 4.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 xml:space="preserve">б) в отношении защитных полос лесов, расположенных вдоль железнодорожных путей общего пользования, федеральных автомобильных дорог </w:t>
      </w:r>
    </w:p>
    <w:p w:rsidR="006014E8" w:rsidRPr="009C6449" w:rsidRDefault="006014E8" w:rsidP="006014E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общего пользования, дорог, находящихся в собственности субъектов Российской Федерации, - 4,5;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в) в отношении зеленых зон: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городских поселений - 3,5;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сельских поселений - 3;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г) в отношении лесопарков, городских лесов: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городских поселений - 5;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сельских поселений - 4;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д)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5. К ставкам в отношении защитных ценных лесов применяются следующие поправочные коэффициенты: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а) в отношении государственных защитных лесных полос - 4,5;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б) в отношении противоэрозионных лесов - 4,5;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в) в отношении лесов, имеющих научное или историческое значение, - 4;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г) в отношении орехово-промысловых зон - 3,5;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д) в отношении лесных плодовых насаждений - 3,5;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е) в отношении ленточных боров – 4;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ж) в отношении запретных полос лесов, расположенных вдоль водных объектов, - 4.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6. К ставкам в отношении особо защитных участков защитных лесов применяется поправочный коэффициент 6.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Для лесных участков с крутизной склона свыше 20 градусов коэффициент удваивается.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8. При использовании лесных участков,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При использовании лесных участков,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 с коэффициентом 0,75.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При использовании лесных участков, занятых просеками, дорогами, болотами, каменистыми россыпями, применяется наименьший размер ставки платы с коэффициентом 0,5.</w:t>
      </w:r>
    </w:p>
    <w:p w:rsidR="006014E8" w:rsidRPr="009C6449" w:rsidRDefault="006014E8" w:rsidP="006014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 xml:space="preserve">Ставка платы за единицу площади лесного участка при переработке </w:t>
      </w:r>
    </w:p>
    <w:p w:rsidR="006014E8" w:rsidRPr="009C6449" w:rsidRDefault="006014E8" w:rsidP="006014E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C6449">
        <w:rPr>
          <w:rFonts w:ascii="Times New Roman" w:hAnsi="Times New Roman" w:cs="Times New Roman"/>
        </w:rPr>
        <w:t>древесины и иных лесных ресурсов - 1819 рублей за гектар в год.</w:t>
      </w:r>
    </w:p>
    <w:p w:rsidR="006014E8" w:rsidRPr="009C6449" w:rsidRDefault="006014E8" w:rsidP="006014E8">
      <w:pPr>
        <w:tabs>
          <w:tab w:val="left" w:pos="53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Глава сельского поселения</w:t>
      </w:r>
    </w:p>
    <w:p w:rsidR="006014E8" w:rsidRDefault="006014E8" w:rsidP="006014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 xml:space="preserve">«Поселок Морской»                                                                    </w:t>
      </w:r>
    </w:p>
    <w:p w:rsidR="006014E8" w:rsidRDefault="006014E8" w:rsidP="006014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С.В. Козырь</w:t>
      </w:r>
    </w:p>
    <w:p w:rsidR="00E4206A" w:rsidRDefault="006014E8">
      <w:bookmarkStart w:id="4" w:name="_GoBack"/>
      <w:bookmarkEnd w:id="4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E8"/>
    <w:rsid w:val="005418C5"/>
    <w:rsid w:val="006014E8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4E8"/>
    <w:rPr>
      <w:color w:val="0000FF"/>
      <w:u w:val="single"/>
    </w:rPr>
  </w:style>
  <w:style w:type="paragraph" w:customStyle="1" w:styleId="ConsPlusNormal">
    <w:name w:val="ConsPlusNormal"/>
    <w:rsid w:val="00601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01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4E8"/>
    <w:rPr>
      <w:color w:val="0000FF"/>
      <w:u w:val="single"/>
    </w:rPr>
  </w:style>
  <w:style w:type="paragraph" w:customStyle="1" w:styleId="ConsPlusNormal">
    <w:name w:val="ConsPlusNormal"/>
    <w:rsid w:val="00601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01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7;&#1077;&#1082;&#1088;&#1077;&#1090;&#1072;&#1088;&#1100;\My_docum\&#1057;&#1077;&#1089;&#1089;&#1080;&#1103;%20&#1089;%205%20&#1087;&#1086;%2030%20&#1080;%202%20&#1089;&#1086;&#1079;&#1099;&#1074;\&#1055;&#1088;&#1086;&#1077;&#1082;&#1090;%20&#1056;&#1077;&#1096;&#1077;&#1085;&#1080;&#1103;%20&#1057;&#1086;&#1073;&#1088;.%20&#1076;&#1077;&#1087;.%20&#1041;&#1086;&#1083;&#1100;&#1096;&#1077;&#1087;.%20&#1057;&#1055;%20(&#1089;&#1090;&#1072;&#1074;&#1082;&#1080;%20&#1079;&#1072;%20&#1077;&#1076;&#1080;&#1085;&#1080;&#1094;&#1091;%20&#1086;&#1073;&#1098;&#1077;&#1084;&#1072;%20&#1076;&#1088;&#1077;&#1074;&#1077;&#1089;&#1080;&#1085;&#1099;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57;&#1077;&#1082;&#1088;&#1077;&#1090;&#1072;&#1088;&#1100;\My_docum\&#1057;&#1077;&#1089;&#1089;&#1080;&#1103;%20&#1089;%205%20&#1087;&#1086;%2030%20&#1080;%202%20&#1089;&#1086;&#1079;&#1099;&#1074;\&#1055;&#1088;&#1086;&#1077;&#1082;&#1090;%20&#1056;&#1077;&#1096;&#1077;&#1085;&#1080;&#1103;%20&#1057;&#1086;&#1073;&#1088;.%20&#1076;&#1077;&#1087;.%20&#1041;&#1086;&#1083;&#1100;&#1096;&#1077;&#1087;.%20&#1057;&#1055;%20(&#1089;&#1090;&#1072;&#1074;&#1082;&#1080;%20&#1079;&#1072;%20&#1077;&#1076;&#1080;&#1085;&#1080;&#1094;&#1091;%20&#1086;&#1073;&#1098;&#1077;&#1084;&#1072;%20&#1076;&#1088;&#1077;&#1074;&#1077;&#1089;&#1080;&#1085;&#1099;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57;&#1077;&#1082;&#1088;&#1077;&#1090;&#1072;&#1088;&#1100;\My_docum\&#1057;&#1077;&#1089;&#1089;&#1080;&#1103;%20&#1089;%205%20&#1087;&#1086;%2030%20&#1080;%202%20&#1089;&#1086;&#1079;&#1099;&#1074;\&#1055;&#1088;&#1086;&#1077;&#1082;&#1090;%20&#1056;&#1077;&#1096;&#1077;&#1085;&#1080;&#1103;%20&#1057;&#1086;&#1073;&#1088;.%20&#1076;&#1077;&#1087;.%20&#1041;&#1086;&#1083;&#1100;&#1096;&#1077;&#1087;.%20&#1057;&#1055;%20(&#1089;&#1090;&#1072;&#1074;&#1082;&#1080;%20&#1079;&#1072;%20&#1077;&#1076;&#1080;&#1085;&#1080;&#1094;&#1091;%20&#1086;&#1073;&#1098;&#1077;&#1084;&#1072;%20&#1076;&#1088;&#1077;&#1074;&#1077;&#1089;&#1080;&#1085;&#1099;)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User\&#1056;&#1072;&#1073;&#1086;&#1095;&#1080;&#1081;%20&#1089;&#1090;&#1086;&#1083;\&#1057;&#1077;&#1082;&#1088;&#1077;&#1090;&#1072;&#1088;&#1100;\My_docum\&#1057;&#1077;&#1089;&#1089;&#1080;&#1103;%20&#1089;%205%20&#1087;&#1086;%2030%20&#1080;%202%20&#1089;&#1086;&#1079;&#1099;&#1074;\&#1055;&#1088;&#1086;&#1077;&#1082;&#1090;%20&#1056;&#1077;&#1096;&#1077;&#1085;&#1080;&#1103;%20&#1057;&#1086;&#1073;&#1088;.%20&#1076;&#1077;&#1087;.%20&#1041;&#1086;&#1083;&#1100;&#1096;&#1077;&#1087;.%20&#1057;&#1055;%20(&#1089;&#1090;&#1072;&#1074;&#1082;&#1080;%20&#1079;&#1072;%20&#1077;&#1076;&#1080;&#1085;&#1080;&#1094;&#1091;%20&#1086;&#1073;&#1098;&#1077;&#1084;&#1072;%20&#1076;&#1088;&#1077;&#1074;&#1077;&#1089;&#1080;&#1085;&#1099;)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2211D48BA3DEE103B1C3B7927DA54A3B75FD81777FE74D3E4A5BE2l2g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2016-06-28T08:34:00Z</dcterms:created>
  <dcterms:modified xsi:type="dcterms:W3CDTF">2016-06-28T08:34:00Z</dcterms:modified>
</cp:coreProperties>
</file>