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1F" w:rsidRDefault="00327E1F" w:rsidP="00327E1F">
      <w:pPr>
        <w:jc w:val="center"/>
        <w:outlineLvl w:val="0"/>
        <w:rPr>
          <w:sz w:val="28"/>
        </w:rPr>
      </w:pPr>
      <w:r>
        <w:rPr>
          <w:sz w:val="28"/>
        </w:rPr>
        <w:t>СОВЕТ ДЕПУТАТОВ СЕЛЬСКОГО ПОСЕЛЕНИЯ «ПОСЕЛОК МОРСКОЙ»</w:t>
      </w:r>
    </w:p>
    <w:p w:rsidR="00327E1F" w:rsidRDefault="00327E1F" w:rsidP="00327E1F">
      <w:pPr>
        <w:jc w:val="center"/>
        <w:outlineLvl w:val="0"/>
        <w:rPr>
          <w:sz w:val="28"/>
        </w:rPr>
      </w:pPr>
      <w:r>
        <w:rPr>
          <w:sz w:val="28"/>
        </w:rPr>
        <w:t xml:space="preserve">ОХОТСКОГО МУНИЦИПАЛЬНОГО РАЙОНА </w:t>
      </w:r>
    </w:p>
    <w:p w:rsidR="00327E1F" w:rsidRDefault="00327E1F" w:rsidP="00327E1F">
      <w:pPr>
        <w:jc w:val="center"/>
        <w:outlineLvl w:val="0"/>
        <w:rPr>
          <w:sz w:val="28"/>
        </w:rPr>
      </w:pPr>
      <w:r>
        <w:rPr>
          <w:sz w:val="28"/>
        </w:rPr>
        <w:t>ХАБАРОВСКОГО КРАЯ</w:t>
      </w:r>
    </w:p>
    <w:p w:rsidR="00327E1F" w:rsidRDefault="00327E1F" w:rsidP="00327E1F">
      <w:pPr>
        <w:jc w:val="center"/>
        <w:rPr>
          <w:sz w:val="28"/>
        </w:rPr>
      </w:pPr>
    </w:p>
    <w:p w:rsidR="00327E1F" w:rsidRDefault="00327E1F" w:rsidP="00327E1F">
      <w:pPr>
        <w:jc w:val="center"/>
        <w:rPr>
          <w:sz w:val="28"/>
        </w:rPr>
      </w:pPr>
    </w:p>
    <w:p w:rsidR="00327E1F" w:rsidRDefault="00327E1F" w:rsidP="00327E1F">
      <w:pPr>
        <w:jc w:val="center"/>
        <w:outlineLvl w:val="0"/>
        <w:rPr>
          <w:sz w:val="28"/>
        </w:rPr>
      </w:pPr>
      <w:r>
        <w:rPr>
          <w:sz w:val="28"/>
        </w:rPr>
        <w:t>РЕШЕНИЕ</w:t>
      </w:r>
    </w:p>
    <w:p w:rsidR="00BA777F" w:rsidRDefault="00327E1F" w:rsidP="00BA777F">
      <w:pPr>
        <w:outlineLvl w:val="0"/>
        <w:rPr>
          <w:sz w:val="28"/>
        </w:rPr>
      </w:pPr>
      <w:r>
        <w:rPr>
          <w:sz w:val="28"/>
        </w:rPr>
        <w:t>27.05.2016  № 36-5</w:t>
      </w:r>
    </w:p>
    <w:p w:rsidR="00327E1F" w:rsidRPr="00BA777F" w:rsidRDefault="00BA777F" w:rsidP="00BA777F">
      <w:pPr>
        <w:outlineLvl w:val="0"/>
        <w:rPr>
          <w:sz w:val="28"/>
        </w:rPr>
      </w:pPr>
      <w:r>
        <w:rPr>
          <w:sz w:val="28"/>
        </w:rPr>
        <w:t xml:space="preserve">     </w:t>
      </w:r>
      <w:r w:rsidR="00327E1F">
        <w:rPr>
          <w:sz w:val="24"/>
        </w:rPr>
        <w:t>п. Морской</w:t>
      </w:r>
    </w:p>
    <w:p w:rsidR="00327E1F" w:rsidRDefault="00327E1F" w:rsidP="00327E1F">
      <w:pPr>
        <w:rPr>
          <w:sz w:val="24"/>
        </w:rPr>
      </w:pPr>
    </w:p>
    <w:p w:rsidR="00327E1F" w:rsidRDefault="00327E1F" w:rsidP="00327E1F">
      <w:pPr>
        <w:spacing w:line="240" w:lineRule="exact"/>
        <w:jc w:val="both"/>
        <w:rPr>
          <w:sz w:val="28"/>
          <w:szCs w:val="28"/>
        </w:rPr>
      </w:pPr>
      <w:r>
        <w:rPr>
          <w:sz w:val="28"/>
          <w:szCs w:val="28"/>
        </w:rPr>
        <w:t>О внесении изменений в Положение о местных налогах на территории сельского поселения «Поселок Морской», утвержденное решением Совета депутатов от 12.11.2014 № 16-20</w:t>
      </w:r>
    </w:p>
    <w:p w:rsidR="00327E1F" w:rsidRDefault="00327E1F" w:rsidP="00327E1F">
      <w:pPr>
        <w:rPr>
          <w:sz w:val="28"/>
          <w:szCs w:val="28"/>
        </w:rPr>
      </w:pPr>
    </w:p>
    <w:p w:rsidR="00327E1F" w:rsidRDefault="00327E1F" w:rsidP="00327E1F">
      <w:pPr>
        <w:jc w:val="both"/>
        <w:rPr>
          <w:sz w:val="28"/>
        </w:rPr>
      </w:pPr>
      <w:r>
        <w:rPr>
          <w:sz w:val="28"/>
        </w:rPr>
        <w:tab/>
        <w:t>В соответствии с Законом Хабаровского края от 30 сентября 2015 года № 116 «О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 Уставом сельского поселения «Поселок Морской» Совет депутатов сельского поселения «Поселок Морской»</w:t>
      </w:r>
    </w:p>
    <w:p w:rsidR="00327E1F" w:rsidRDefault="00327E1F" w:rsidP="00327E1F">
      <w:pPr>
        <w:jc w:val="both"/>
        <w:rPr>
          <w:sz w:val="28"/>
        </w:rPr>
      </w:pPr>
      <w:r>
        <w:rPr>
          <w:sz w:val="28"/>
        </w:rPr>
        <w:t>РЕШИЛ:</w:t>
      </w:r>
    </w:p>
    <w:p w:rsidR="00327E1F" w:rsidRDefault="00327E1F" w:rsidP="00327E1F">
      <w:pPr>
        <w:jc w:val="both"/>
        <w:rPr>
          <w:sz w:val="28"/>
        </w:rPr>
      </w:pPr>
      <w:r>
        <w:rPr>
          <w:sz w:val="28"/>
        </w:rPr>
        <w:tab/>
        <w:t>1. Внести в Положение о местных налогах на территории сельского поселения «Поселок Морской»,  утвержденное решением Совета депутатов от 12.11.2014 № 16-20, следующие изменения:</w:t>
      </w:r>
    </w:p>
    <w:p w:rsidR="00327E1F" w:rsidRDefault="00327E1F" w:rsidP="00327E1F">
      <w:pPr>
        <w:ind w:left="284"/>
        <w:jc w:val="both"/>
        <w:rPr>
          <w:sz w:val="28"/>
        </w:rPr>
      </w:pPr>
      <w:r>
        <w:rPr>
          <w:sz w:val="28"/>
        </w:rPr>
        <w:t xml:space="preserve">     1.1. Главу «Налог на имущество физических лиц» изложить в новой редакции: </w:t>
      </w:r>
    </w:p>
    <w:p w:rsidR="00327E1F" w:rsidRDefault="00327E1F" w:rsidP="00327E1F">
      <w:pPr>
        <w:jc w:val="both"/>
        <w:rPr>
          <w:sz w:val="28"/>
        </w:rPr>
      </w:pPr>
      <w:r>
        <w:rPr>
          <w:sz w:val="28"/>
        </w:rPr>
        <w:t>«Статья 1. Общие положения</w:t>
      </w:r>
    </w:p>
    <w:p w:rsidR="00327E1F" w:rsidRDefault="00327E1F" w:rsidP="00327E1F">
      <w:pPr>
        <w:jc w:val="both"/>
        <w:rPr>
          <w:sz w:val="28"/>
        </w:rPr>
      </w:pPr>
      <w:r>
        <w:rPr>
          <w:sz w:val="28"/>
        </w:rPr>
        <w:tab/>
        <w:t xml:space="preserve">1.Настоящим Положением устанавливается и вводится на территории </w:t>
      </w:r>
    </w:p>
    <w:p w:rsidR="00327E1F" w:rsidRDefault="00327E1F" w:rsidP="00327E1F">
      <w:pPr>
        <w:jc w:val="both"/>
        <w:rPr>
          <w:sz w:val="28"/>
        </w:rPr>
      </w:pPr>
      <w:r>
        <w:rPr>
          <w:sz w:val="28"/>
        </w:rPr>
        <w:t>сельского поселения «Поселок Морской» налог на имущество физических лиц, определяются особенности определения налоговой базы и налоговые ставки.</w:t>
      </w:r>
    </w:p>
    <w:p w:rsidR="00327E1F" w:rsidRDefault="00327E1F" w:rsidP="00327E1F">
      <w:pPr>
        <w:jc w:val="both"/>
        <w:rPr>
          <w:sz w:val="28"/>
        </w:rPr>
      </w:pPr>
      <w:r>
        <w:rPr>
          <w:sz w:val="28"/>
        </w:rPr>
        <w:tab/>
        <w:t>2. Налогоплательщики, объект налогообложения, налоговая база и порядок ее определения, налоговый период, порядок исчисления суммы налога, порядок и сроки его уплаты, а также налоговые льготы установлены главой 32 Налогового кодекса Российской Федерации.</w:t>
      </w:r>
    </w:p>
    <w:p w:rsidR="00327E1F" w:rsidRDefault="00327E1F" w:rsidP="00327E1F">
      <w:pPr>
        <w:ind w:left="720"/>
        <w:jc w:val="both"/>
        <w:rPr>
          <w:sz w:val="28"/>
        </w:rPr>
      </w:pPr>
      <w:r>
        <w:rPr>
          <w:sz w:val="28"/>
        </w:rPr>
        <w:t>Статья 2. Особенности определения налоговой базы</w:t>
      </w:r>
    </w:p>
    <w:p w:rsidR="00327E1F" w:rsidRDefault="00327E1F" w:rsidP="00327E1F">
      <w:pPr>
        <w:ind w:left="720"/>
        <w:jc w:val="both"/>
        <w:rPr>
          <w:sz w:val="28"/>
        </w:rPr>
      </w:pPr>
      <w:proofErr w:type="gramStart"/>
      <w:r>
        <w:rPr>
          <w:sz w:val="28"/>
        </w:rPr>
        <w:t xml:space="preserve">Налоговая база определяется в соответствии со статьей 403 Налогового </w:t>
      </w:r>
      <w:proofErr w:type="gramEnd"/>
    </w:p>
    <w:p w:rsidR="00327E1F" w:rsidRDefault="00327E1F" w:rsidP="00327E1F">
      <w:pPr>
        <w:jc w:val="both"/>
        <w:rPr>
          <w:sz w:val="28"/>
        </w:rPr>
      </w:pPr>
      <w:r>
        <w:rPr>
          <w:sz w:val="28"/>
        </w:rPr>
        <w:t>кодекса Российской Федерации.</w:t>
      </w:r>
    </w:p>
    <w:p w:rsidR="00327E1F" w:rsidRDefault="00327E1F" w:rsidP="00327E1F">
      <w:pPr>
        <w:ind w:left="360"/>
        <w:jc w:val="both"/>
        <w:rPr>
          <w:sz w:val="28"/>
        </w:rPr>
      </w:pPr>
      <w:r>
        <w:rPr>
          <w:sz w:val="28"/>
        </w:rPr>
        <w:t xml:space="preserve">     Статья 3. Налоговые ставки</w:t>
      </w:r>
    </w:p>
    <w:p w:rsidR="00327E1F" w:rsidRDefault="00327E1F" w:rsidP="00327E1F">
      <w:pPr>
        <w:ind w:left="360"/>
        <w:jc w:val="both"/>
        <w:rPr>
          <w:sz w:val="28"/>
        </w:rPr>
      </w:pPr>
      <w:r>
        <w:rPr>
          <w:sz w:val="28"/>
        </w:rPr>
        <w:t xml:space="preserve">     Налоговые ставки устанавливаются в следующих размерах:</w:t>
      </w:r>
    </w:p>
    <w:p w:rsidR="00327E1F" w:rsidRDefault="00327E1F" w:rsidP="00327E1F">
      <w:pPr>
        <w:ind w:left="360"/>
        <w:rPr>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8"/>
        <w:gridCol w:w="5810"/>
        <w:gridCol w:w="2092"/>
      </w:tblGrid>
      <w:tr w:rsidR="00327E1F" w:rsidTr="00327E1F">
        <w:tc>
          <w:tcPr>
            <w:tcW w:w="1308" w:type="dxa"/>
            <w:tcBorders>
              <w:top w:val="single" w:sz="4" w:space="0" w:color="000000"/>
              <w:left w:val="single" w:sz="4" w:space="0" w:color="000000"/>
              <w:bottom w:val="single" w:sz="4" w:space="0" w:color="000000"/>
              <w:right w:val="single" w:sz="4" w:space="0" w:color="000000"/>
            </w:tcBorders>
          </w:tcPr>
          <w:p w:rsidR="00327E1F" w:rsidRDefault="00327E1F">
            <w:pPr>
              <w:rPr>
                <w:sz w:val="28"/>
              </w:rPr>
            </w:pPr>
          </w:p>
        </w:tc>
        <w:tc>
          <w:tcPr>
            <w:tcW w:w="5811" w:type="dxa"/>
            <w:tcBorders>
              <w:top w:val="single" w:sz="4" w:space="0" w:color="000000"/>
              <w:left w:val="single" w:sz="4" w:space="0" w:color="000000"/>
              <w:bottom w:val="single" w:sz="4" w:space="0" w:color="000000"/>
              <w:right w:val="single" w:sz="4" w:space="0" w:color="000000"/>
            </w:tcBorders>
            <w:hideMark/>
          </w:tcPr>
          <w:p w:rsidR="00327E1F" w:rsidRDefault="00327E1F">
            <w:pPr>
              <w:jc w:val="center"/>
              <w:rPr>
                <w:sz w:val="28"/>
              </w:rPr>
            </w:pPr>
            <w:r>
              <w:rPr>
                <w:sz w:val="28"/>
              </w:rPr>
              <w:t>Объект налогообложения</w:t>
            </w:r>
          </w:p>
        </w:tc>
        <w:tc>
          <w:tcPr>
            <w:tcW w:w="2092" w:type="dxa"/>
            <w:tcBorders>
              <w:top w:val="single" w:sz="4" w:space="0" w:color="000000"/>
              <w:left w:val="single" w:sz="4" w:space="0" w:color="000000"/>
              <w:bottom w:val="single" w:sz="4" w:space="0" w:color="000000"/>
              <w:right w:val="single" w:sz="4" w:space="0" w:color="000000"/>
            </w:tcBorders>
            <w:hideMark/>
          </w:tcPr>
          <w:p w:rsidR="00327E1F" w:rsidRDefault="00327E1F">
            <w:pPr>
              <w:rPr>
                <w:sz w:val="28"/>
              </w:rPr>
            </w:pPr>
            <w:r>
              <w:rPr>
                <w:sz w:val="28"/>
              </w:rPr>
              <w:t>Налоговая ставка</w:t>
            </w:r>
            <w:proofErr w:type="gramStart"/>
            <w:r>
              <w:rPr>
                <w:sz w:val="28"/>
              </w:rPr>
              <w:t xml:space="preserve"> (%)</w:t>
            </w:r>
            <w:proofErr w:type="gramEnd"/>
          </w:p>
        </w:tc>
      </w:tr>
      <w:tr w:rsidR="00327E1F" w:rsidTr="00327E1F">
        <w:tc>
          <w:tcPr>
            <w:tcW w:w="1308" w:type="dxa"/>
            <w:tcBorders>
              <w:top w:val="single" w:sz="4" w:space="0" w:color="000000"/>
              <w:left w:val="single" w:sz="4" w:space="0" w:color="000000"/>
              <w:bottom w:val="single" w:sz="4" w:space="0" w:color="000000"/>
              <w:right w:val="single" w:sz="4" w:space="0" w:color="000000"/>
            </w:tcBorders>
          </w:tcPr>
          <w:p w:rsidR="00327E1F" w:rsidRDefault="00327E1F">
            <w:pPr>
              <w:rPr>
                <w:sz w:val="28"/>
              </w:rPr>
            </w:pPr>
            <w:r>
              <w:rPr>
                <w:sz w:val="28"/>
              </w:rPr>
              <w:t>1.</w:t>
            </w:r>
          </w:p>
          <w:p w:rsidR="00327E1F" w:rsidRDefault="00327E1F">
            <w:pPr>
              <w:rPr>
                <w:sz w:val="28"/>
              </w:rPr>
            </w:pPr>
          </w:p>
          <w:p w:rsidR="00327E1F" w:rsidRDefault="00327E1F">
            <w:pPr>
              <w:rPr>
                <w:sz w:val="28"/>
              </w:rPr>
            </w:pPr>
          </w:p>
          <w:p w:rsidR="00327E1F" w:rsidRDefault="00327E1F">
            <w:pPr>
              <w:rPr>
                <w:sz w:val="28"/>
              </w:rPr>
            </w:pPr>
            <w:r>
              <w:rPr>
                <w:sz w:val="28"/>
              </w:rPr>
              <w:t>1.1.</w:t>
            </w:r>
          </w:p>
          <w:p w:rsidR="00327E1F" w:rsidRDefault="00327E1F">
            <w:pPr>
              <w:rPr>
                <w:sz w:val="28"/>
              </w:rPr>
            </w:pPr>
            <w:r>
              <w:rPr>
                <w:sz w:val="28"/>
              </w:rPr>
              <w:lastRenderedPageBreak/>
              <w:t>1.2.</w:t>
            </w:r>
          </w:p>
          <w:p w:rsidR="00327E1F" w:rsidRDefault="00327E1F">
            <w:pPr>
              <w:rPr>
                <w:sz w:val="28"/>
              </w:rPr>
            </w:pPr>
            <w:r>
              <w:rPr>
                <w:sz w:val="28"/>
              </w:rPr>
              <w:t>1.3.</w:t>
            </w:r>
          </w:p>
          <w:p w:rsidR="00327E1F" w:rsidRDefault="00327E1F">
            <w:pPr>
              <w:rPr>
                <w:sz w:val="28"/>
              </w:rPr>
            </w:pPr>
          </w:p>
          <w:p w:rsidR="00327E1F" w:rsidRDefault="00327E1F">
            <w:pPr>
              <w:rPr>
                <w:sz w:val="28"/>
              </w:rPr>
            </w:pPr>
          </w:p>
          <w:p w:rsidR="00327E1F" w:rsidRDefault="00327E1F">
            <w:pPr>
              <w:rPr>
                <w:sz w:val="28"/>
              </w:rPr>
            </w:pPr>
            <w:r>
              <w:rPr>
                <w:sz w:val="28"/>
              </w:rPr>
              <w:t>1.4.</w:t>
            </w:r>
          </w:p>
          <w:p w:rsidR="00327E1F" w:rsidRDefault="00327E1F">
            <w:pPr>
              <w:rPr>
                <w:sz w:val="28"/>
              </w:rPr>
            </w:pPr>
          </w:p>
          <w:p w:rsidR="00327E1F" w:rsidRDefault="00327E1F">
            <w:pPr>
              <w:rPr>
                <w:sz w:val="28"/>
              </w:rPr>
            </w:pPr>
          </w:p>
          <w:p w:rsidR="00327E1F" w:rsidRDefault="00327E1F">
            <w:pPr>
              <w:rPr>
                <w:sz w:val="28"/>
              </w:rPr>
            </w:pPr>
            <w:r>
              <w:rPr>
                <w:sz w:val="28"/>
              </w:rPr>
              <w:t>1.5.</w:t>
            </w:r>
          </w:p>
          <w:p w:rsidR="00327E1F" w:rsidRDefault="00327E1F">
            <w:pPr>
              <w:rPr>
                <w:sz w:val="28"/>
              </w:rPr>
            </w:pPr>
            <w:r>
              <w:rPr>
                <w:sz w:val="28"/>
              </w:rPr>
              <w:t>1.6.</w:t>
            </w:r>
          </w:p>
        </w:tc>
        <w:tc>
          <w:tcPr>
            <w:tcW w:w="5811" w:type="dxa"/>
            <w:tcBorders>
              <w:top w:val="single" w:sz="4" w:space="0" w:color="000000"/>
              <w:left w:val="single" w:sz="4" w:space="0" w:color="000000"/>
              <w:bottom w:val="single" w:sz="4" w:space="0" w:color="000000"/>
              <w:right w:val="single" w:sz="4" w:space="0" w:color="000000"/>
            </w:tcBorders>
          </w:tcPr>
          <w:p w:rsidR="00327E1F" w:rsidRDefault="00327E1F">
            <w:pPr>
              <w:jc w:val="both"/>
              <w:rPr>
                <w:sz w:val="28"/>
              </w:rPr>
            </w:pPr>
            <w:r>
              <w:rPr>
                <w:sz w:val="28"/>
              </w:rPr>
              <w:lastRenderedPageBreak/>
              <w:t>Объект налогообложения, кадастровая стоимость которого не превышает 300 миллионов рублей (включительно):</w:t>
            </w:r>
          </w:p>
          <w:p w:rsidR="00327E1F" w:rsidRDefault="00327E1F">
            <w:pPr>
              <w:jc w:val="both"/>
              <w:rPr>
                <w:sz w:val="28"/>
              </w:rPr>
            </w:pPr>
            <w:r>
              <w:rPr>
                <w:sz w:val="28"/>
              </w:rPr>
              <w:t>Жилой дом;</w:t>
            </w:r>
          </w:p>
          <w:p w:rsidR="00327E1F" w:rsidRDefault="00327E1F">
            <w:pPr>
              <w:jc w:val="both"/>
              <w:rPr>
                <w:sz w:val="28"/>
              </w:rPr>
            </w:pPr>
            <w:r>
              <w:rPr>
                <w:sz w:val="28"/>
              </w:rPr>
              <w:lastRenderedPageBreak/>
              <w:t xml:space="preserve">Жилое помещение (квартира, комната); </w:t>
            </w:r>
          </w:p>
          <w:p w:rsidR="00327E1F" w:rsidRDefault="00327E1F">
            <w:pPr>
              <w:jc w:val="both"/>
              <w:rPr>
                <w:sz w:val="28"/>
              </w:rPr>
            </w:pPr>
            <w:r>
              <w:rPr>
                <w:sz w:val="28"/>
              </w:rPr>
              <w:t>Объект незавершенного строительства в случае, если проектируемым назначением такого объекта является жилой дом;</w:t>
            </w:r>
          </w:p>
          <w:p w:rsidR="00327E1F" w:rsidRDefault="00327E1F">
            <w:pPr>
              <w:jc w:val="both"/>
              <w:rPr>
                <w:sz w:val="28"/>
              </w:rPr>
            </w:pPr>
            <w:r>
              <w:rPr>
                <w:sz w:val="28"/>
              </w:rPr>
              <w:t xml:space="preserve">Единый недвижимый комплексы, в </w:t>
            </w:r>
            <w:proofErr w:type="gramStart"/>
            <w:r>
              <w:rPr>
                <w:sz w:val="28"/>
              </w:rPr>
              <w:t>состав</w:t>
            </w:r>
            <w:proofErr w:type="gramEnd"/>
            <w:r>
              <w:rPr>
                <w:sz w:val="28"/>
              </w:rPr>
              <w:t xml:space="preserve"> которого входит хотя бы одно жилое помещение (жилой дом);</w:t>
            </w:r>
          </w:p>
          <w:p w:rsidR="00327E1F" w:rsidRDefault="00327E1F">
            <w:pPr>
              <w:jc w:val="both"/>
              <w:rPr>
                <w:sz w:val="28"/>
              </w:rPr>
            </w:pPr>
            <w:r>
              <w:rPr>
                <w:sz w:val="28"/>
              </w:rPr>
              <w:t xml:space="preserve">Гараж, </w:t>
            </w:r>
            <w:proofErr w:type="spellStart"/>
            <w:r>
              <w:rPr>
                <w:sz w:val="28"/>
              </w:rPr>
              <w:t>машино-место</w:t>
            </w:r>
            <w:proofErr w:type="spellEnd"/>
            <w:r>
              <w:rPr>
                <w:sz w:val="28"/>
              </w:rPr>
              <w:t>;</w:t>
            </w:r>
          </w:p>
          <w:p w:rsidR="00327E1F" w:rsidRDefault="00327E1F">
            <w:pPr>
              <w:jc w:val="both"/>
              <w:rPr>
                <w:sz w:val="28"/>
              </w:rPr>
            </w:pPr>
            <w:r>
              <w:rPr>
                <w:sz w:val="28"/>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p w:rsidR="00327E1F" w:rsidRDefault="00327E1F">
            <w:pPr>
              <w:jc w:val="both"/>
              <w:rPr>
                <w:sz w:val="28"/>
              </w:rPr>
            </w:pPr>
          </w:p>
        </w:tc>
        <w:tc>
          <w:tcPr>
            <w:tcW w:w="2092" w:type="dxa"/>
            <w:tcBorders>
              <w:top w:val="single" w:sz="4" w:space="0" w:color="000000"/>
              <w:left w:val="single" w:sz="4" w:space="0" w:color="000000"/>
              <w:bottom w:val="single" w:sz="4" w:space="0" w:color="000000"/>
              <w:right w:val="single" w:sz="4" w:space="0" w:color="000000"/>
            </w:tcBorders>
          </w:tcPr>
          <w:p w:rsidR="00327E1F" w:rsidRDefault="00327E1F">
            <w:pPr>
              <w:rPr>
                <w:sz w:val="28"/>
              </w:rPr>
            </w:pPr>
          </w:p>
          <w:p w:rsidR="00327E1F" w:rsidRDefault="00327E1F">
            <w:pPr>
              <w:rPr>
                <w:sz w:val="28"/>
              </w:rPr>
            </w:pPr>
          </w:p>
          <w:p w:rsidR="00327E1F" w:rsidRDefault="00327E1F">
            <w:pPr>
              <w:rPr>
                <w:sz w:val="28"/>
              </w:rPr>
            </w:pPr>
          </w:p>
          <w:p w:rsidR="00327E1F" w:rsidRDefault="00327E1F">
            <w:pPr>
              <w:rPr>
                <w:sz w:val="28"/>
              </w:rPr>
            </w:pPr>
            <w:r>
              <w:rPr>
                <w:sz w:val="28"/>
              </w:rPr>
              <w:t>0,1</w:t>
            </w:r>
          </w:p>
          <w:p w:rsidR="00327E1F" w:rsidRDefault="00327E1F">
            <w:pPr>
              <w:rPr>
                <w:sz w:val="28"/>
              </w:rPr>
            </w:pPr>
            <w:r>
              <w:rPr>
                <w:sz w:val="28"/>
              </w:rPr>
              <w:lastRenderedPageBreak/>
              <w:t>0,1</w:t>
            </w:r>
          </w:p>
          <w:p w:rsidR="00327E1F" w:rsidRDefault="00327E1F">
            <w:pPr>
              <w:rPr>
                <w:sz w:val="28"/>
              </w:rPr>
            </w:pPr>
            <w:r>
              <w:rPr>
                <w:sz w:val="28"/>
              </w:rPr>
              <w:t>0,3</w:t>
            </w:r>
          </w:p>
          <w:p w:rsidR="00327E1F" w:rsidRDefault="00327E1F">
            <w:pPr>
              <w:rPr>
                <w:sz w:val="28"/>
              </w:rPr>
            </w:pPr>
          </w:p>
          <w:p w:rsidR="00327E1F" w:rsidRDefault="00327E1F">
            <w:pPr>
              <w:rPr>
                <w:sz w:val="28"/>
              </w:rPr>
            </w:pPr>
          </w:p>
          <w:p w:rsidR="00327E1F" w:rsidRDefault="00327E1F">
            <w:pPr>
              <w:rPr>
                <w:sz w:val="28"/>
              </w:rPr>
            </w:pPr>
            <w:r>
              <w:rPr>
                <w:sz w:val="28"/>
              </w:rPr>
              <w:t>0,3</w:t>
            </w:r>
          </w:p>
          <w:p w:rsidR="00327E1F" w:rsidRDefault="00327E1F">
            <w:pPr>
              <w:rPr>
                <w:sz w:val="28"/>
              </w:rPr>
            </w:pPr>
          </w:p>
          <w:p w:rsidR="00327E1F" w:rsidRDefault="00327E1F">
            <w:pPr>
              <w:rPr>
                <w:sz w:val="28"/>
              </w:rPr>
            </w:pPr>
          </w:p>
          <w:p w:rsidR="00327E1F" w:rsidRDefault="00327E1F">
            <w:pPr>
              <w:rPr>
                <w:sz w:val="28"/>
              </w:rPr>
            </w:pPr>
            <w:r>
              <w:rPr>
                <w:sz w:val="28"/>
              </w:rPr>
              <w:t>0,3</w:t>
            </w:r>
          </w:p>
          <w:p w:rsidR="00327E1F" w:rsidRDefault="00327E1F">
            <w:pPr>
              <w:rPr>
                <w:sz w:val="28"/>
              </w:rPr>
            </w:pPr>
          </w:p>
          <w:p w:rsidR="00327E1F" w:rsidRDefault="00327E1F">
            <w:pPr>
              <w:rPr>
                <w:sz w:val="28"/>
              </w:rPr>
            </w:pPr>
          </w:p>
          <w:p w:rsidR="00327E1F" w:rsidRDefault="00327E1F">
            <w:pPr>
              <w:rPr>
                <w:sz w:val="28"/>
              </w:rPr>
            </w:pPr>
          </w:p>
        </w:tc>
      </w:tr>
      <w:tr w:rsidR="00327E1F" w:rsidTr="00327E1F">
        <w:tc>
          <w:tcPr>
            <w:tcW w:w="1308" w:type="dxa"/>
            <w:tcBorders>
              <w:top w:val="single" w:sz="4" w:space="0" w:color="000000"/>
              <w:left w:val="single" w:sz="4" w:space="0" w:color="000000"/>
              <w:bottom w:val="single" w:sz="4" w:space="0" w:color="000000"/>
              <w:right w:val="single" w:sz="4" w:space="0" w:color="000000"/>
            </w:tcBorders>
            <w:hideMark/>
          </w:tcPr>
          <w:p w:rsidR="00327E1F" w:rsidRDefault="00327E1F">
            <w:pPr>
              <w:rPr>
                <w:sz w:val="28"/>
              </w:rPr>
            </w:pPr>
            <w:r>
              <w:rPr>
                <w:sz w:val="28"/>
              </w:rPr>
              <w:lastRenderedPageBreak/>
              <w:t>2.</w:t>
            </w:r>
          </w:p>
        </w:tc>
        <w:tc>
          <w:tcPr>
            <w:tcW w:w="5811" w:type="dxa"/>
            <w:tcBorders>
              <w:top w:val="single" w:sz="4" w:space="0" w:color="000000"/>
              <w:left w:val="single" w:sz="4" w:space="0" w:color="000000"/>
              <w:bottom w:val="single" w:sz="4" w:space="0" w:color="000000"/>
              <w:right w:val="single" w:sz="4" w:space="0" w:color="000000"/>
            </w:tcBorders>
            <w:hideMark/>
          </w:tcPr>
          <w:p w:rsidR="00327E1F" w:rsidRDefault="00327E1F">
            <w:pPr>
              <w:jc w:val="both"/>
              <w:rPr>
                <w:sz w:val="28"/>
              </w:rPr>
            </w:pPr>
            <w:r>
              <w:rPr>
                <w:sz w:val="28"/>
              </w:rPr>
              <w:t xml:space="preserve">Объект налогообложения, включенный в перечень, определяемый в соответствии </w:t>
            </w:r>
            <w:proofErr w:type="gramStart"/>
            <w:r>
              <w:rPr>
                <w:sz w:val="28"/>
              </w:rPr>
              <w:t>в</w:t>
            </w:r>
            <w:proofErr w:type="gramEnd"/>
            <w:r>
              <w:rPr>
                <w:sz w:val="28"/>
              </w:rPr>
              <w:t xml:space="preserve"> </w:t>
            </w:r>
            <w:proofErr w:type="gramStart"/>
            <w:r>
              <w:rPr>
                <w:sz w:val="28"/>
              </w:rPr>
              <w:t>пунктом</w:t>
            </w:r>
            <w:proofErr w:type="gramEnd"/>
            <w:r>
              <w:rPr>
                <w:sz w:val="28"/>
              </w:rPr>
              <w:t xml:space="preserve"> 7 статьи 378.2 Налогового кодекса Российской Федерации, объект налогообложения, предусмотренный абзацем  вторым пункта 10 статьи 378.2 Налогового кодекса Российской Федерации:</w:t>
            </w:r>
          </w:p>
          <w:p w:rsidR="00327E1F" w:rsidRDefault="00327E1F">
            <w:pPr>
              <w:jc w:val="both"/>
              <w:rPr>
                <w:sz w:val="28"/>
              </w:rPr>
            </w:pPr>
            <w:r>
              <w:rPr>
                <w:sz w:val="28"/>
              </w:rPr>
              <w:t>В 2017 году</w:t>
            </w:r>
          </w:p>
          <w:p w:rsidR="00327E1F" w:rsidRDefault="00327E1F">
            <w:pPr>
              <w:jc w:val="both"/>
              <w:rPr>
                <w:sz w:val="28"/>
              </w:rPr>
            </w:pPr>
            <w:r>
              <w:rPr>
                <w:sz w:val="28"/>
              </w:rPr>
              <w:t>В 2018 году</w:t>
            </w:r>
          </w:p>
          <w:p w:rsidR="00327E1F" w:rsidRDefault="00327E1F">
            <w:pPr>
              <w:jc w:val="both"/>
              <w:rPr>
                <w:sz w:val="28"/>
              </w:rPr>
            </w:pPr>
            <w:r>
              <w:rPr>
                <w:sz w:val="28"/>
              </w:rPr>
              <w:t>В 2019 году</w:t>
            </w:r>
          </w:p>
        </w:tc>
        <w:tc>
          <w:tcPr>
            <w:tcW w:w="2092" w:type="dxa"/>
            <w:tcBorders>
              <w:top w:val="single" w:sz="4" w:space="0" w:color="000000"/>
              <w:left w:val="single" w:sz="4" w:space="0" w:color="000000"/>
              <w:bottom w:val="single" w:sz="4" w:space="0" w:color="000000"/>
              <w:right w:val="single" w:sz="4" w:space="0" w:color="000000"/>
            </w:tcBorders>
          </w:tcPr>
          <w:p w:rsidR="00327E1F" w:rsidRDefault="00327E1F">
            <w:pPr>
              <w:rPr>
                <w:sz w:val="28"/>
              </w:rPr>
            </w:pPr>
          </w:p>
          <w:p w:rsidR="00327E1F" w:rsidRDefault="00327E1F">
            <w:pPr>
              <w:rPr>
                <w:sz w:val="28"/>
              </w:rPr>
            </w:pPr>
          </w:p>
          <w:p w:rsidR="00327E1F" w:rsidRDefault="00327E1F">
            <w:pPr>
              <w:rPr>
                <w:sz w:val="28"/>
              </w:rPr>
            </w:pPr>
          </w:p>
          <w:p w:rsidR="00327E1F" w:rsidRDefault="00327E1F">
            <w:pPr>
              <w:rPr>
                <w:sz w:val="28"/>
              </w:rPr>
            </w:pPr>
          </w:p>
          <w:p w:rsidR="00327E1F" w:rsidRDefault="00327E1F">
            <w:pPr>
              <w:rPr>
                <w:sz w:val="28"/>
              </w:rPr>
            </w:pPr>
          </w:p>
          <w:p w:rsidR="00327E1F" w:rsidRDefault="00327E1F">
            <w:pPr>
              <w:rPr>
                <w:sz w:val="28"/>
              </w:rPr>
            </w:pPr>
          </w:p>
          <w:p w:rsidR="00327E1F" w:rsidRDefault="00327E1F">
            <w:pPr>
              <w:rPr>
                <w:sz w:val="28"/>
              </w:rPr>
            </w:pPr>
          </w:p>
          <w:p w:rsidR="00327E1F" w:rsidRDefault="00327E1F">
            <w:pPr>
              <w:rPr>
                <w:sz w:val="28"/>
              </w:rPr>
            </w:pPr>
            <w:r>
              <w:rPr>
                <w:sz w:val="28"/>
              </w:rPr>
              <w:t>1,3</w:t>
            </w:r>
          </w:p>
          <w:p w:rsidR="00327E1F" w:rsidRDefault="00327E1F">
            <w:pPr>
              <w:rPr>
                <w:sz w:val="28"/>
              </w:rPr>
            </w:pPr>
            <w:r>
              <w:rPr>
                <w:sz w:val="28"/>
              </w:rPr>
              <w:t>1,6</w:t>
            </w:r>
          </w:p>
          <w:p w:rsidR="00327E1F" w:rsidRDefault="00327E1F">
            <w:pPr>
              <w:rPr>
                <w:sz w:val="28"/>
              </w:rPr>
            </w:pPr>
            <w:r>
              <w:rPr>
                <w:sz w:val="28"/>
              </w:rPr>
              <w:t>2,0</w:t>
            </w:r>
          </w:p>
        </w:tc>
      </w:tr>
      <w:tr w:rsidR="00327E1F" w:rsidTr="00327E1F">
        <w:tc>
          <w:tcPr>
            <w:tcW w:w="1308" w:type="dxa"/>
            <w:tcBorders>
              <w:top w:val="single" w:sz="4" w:space="0" w:color="000000"/>
              <w:left w:val="single" w:sz="4" w:space="0" w:color="000000"/>
              <w:bottom w:val="single" w:sz="4" w:space="0" w:color="000000"/>
              <w:right w:val="single" w:sz="4" w:space="0" w:color="000000"/>
            </w:tcBorders>
            <w:hideMark/>
          </w:tcPr>
          <w:p w:rsidR="00327E1F" w:rsidRDefault="00327E1F">
            <w:pPr>
              <w:rPr>
                <w:sz w:val="28"/>
              </w:rPr>
            </w:pPr>
            <w:r>
              <w:rPr>
                <w:sz w:val="28"/>
              </w:rPr>
              <w:t>3.</w:t>
            </w:r>
          </w:p>
        </w:tc>
        <w:tc>
          <w:tcPr>
            <w:tcW w:w="5811" w:type="dxa"/>
            <w:tcBorders>
              <w:top w:val="single" w:sz="4" w:space="0" w:color="000000"/>
              <w:left w:val="single" w:sz="4" w:space="0" w:color="000000"/>
              <w:bottom w:val="single" w:sz="4" w:space="0" w:color="000000"/>
              <w:right w:val="single" w:sz="4" w:space="0" w:color="000000"/>
            </w:tcBorders>
            <w:hideMark/>
          </w:tcPr>
          <w:p w:rsidR="00327E1F" w:rsidRDefault="00327E1F">
            <w:pPr>
              <w:rPr>
                <w:sz w:val="28"/>
              </w:rPr>
            </w:pPr>
            <w:r>
              <w:rPr>
                <w:sz w:val="28"/>
              </w:rPr>
              <w:t>Объект налогообложения, кадастровая стоимость которого превышает 300 миллионов рублей</w:t>
            </w:r>
          </w:p>
        </w:tc>
        <w:tc>
          <w:tcPr>
            <w:tcW w:w="2092" w:type="dxa"/>
            <w:tcBorders>
              <w:top w:val="single" w:sz="4" w:space="0" w:color="000000"/>
              <w:left w:val="single" w:sz="4" w:space="0" w:color="000000"/>
              <w:bottom w:val="single" w:sz="4" w:space="0" w:color="000000"/>
              <w:right w:val="single" w:sz="4" w:space="0" w:color="000000"/>
            </w:tcBorders>
          </w:tcPr>
          <w:p w:rsidR="00327E1F" w:rsidRDefault="00327E1F">
            <w:pPr>
              <w:rPr>
                <w:sz w:val="28"/>
              </w:rPr>
            </w:pPr>
          </w:p>
          <w:p w:rsidR="00327E1F" w:rsidRDefault="00327E1F">
            <w:pPr>
              <w:rPr>
                <w:sz w:val="28"/>
              </w:rPr>
            </w:pPr>
            <w:r>
              <w:rPr>
                <w:sz w:val="28"/>
              </w:rPr>
              <w:t>2,0</w:t>
            </w:r>
          </w:p>
        </w:tc>
      </w:tr>
      <w:tr w:rsidR="00327E1F" w:rsidTr="00327E1F">
        <w:tc>
          <w:tcPr>
            <w:tcW w:w="1308" w:type="dxa"/>
            <w:tcBorders>
              <w:top w:val="single" w:sz="4" w:space="0" w:color="000000"/>
              <w:left w:val="single" w:sz="4" w:space="0" w:color="000000"/>
              <w:bottom w:val="single" w:sz="4" w:space="0" w:color="000000"/>
              <w:right w:val="single" w:sz="4" w:space="0" w:color="000000"/>
            </w:tcBorders>
            <w:hideMark/>
          </w:tcPr>
          <w:p w:rsidR="00327E1F" w:rsidRDefault="00327E1F">
            <w:pPr>
              <w:rPr>
                <w:sz w:val="28"/>
              </w:rPr>
            </w:pPr>
            <w:r>
              <w:rPr>
                <w:sz w:val="28"/>
              </w:rPr>
              <w:t>4.</w:t>
            </w:r>
          </w:p>
        </w:tc>
        <w:tc>
          <w:tcPr>
            <w:tcW w:w="5811" w:type="dxa"/>
            <w:tcBorders>
              <w:top w:val="single" w:sz="4" w:space="0" w:color="000000"/>
              <w:left w:val="single" w:sz="4" w:space="0" w:color="000000"/>
              <w:bottom w:val="single" w:sz="4" w:space="0" w:color="000000"/>
              <w:right w:val="single" w:sz="4" w:space="0" w:color="000000"/>
            </w:tcBorders>
            <w:hideMark/>
          </w:tcPr>
          <w:p w:rsidR="00327E1F" w:rsidRDefault="00327E1F">
            <w:pPr>
              <w:rPr>
                <w:sz w:val="28"/>
              </w:rPr>
            </w:pPr>
            <w:r>
              <w:rPr>
                <w:sz w:val="28"/>
              </w:rPr>
              <w:t>Прочие объекты налогообложения</w:t>
            </w:r>
          </w:p>
        </w:tc>
        <w:tc>
          <w:tcPr>
            <w:tcW w:w="2092" w:type="dxa"/>
            <w:tcBorders>
              <w:top w:val="single" w:sz="4" w:space="0" w:color="000000"/>
              <w:left w:val="single" w:sz="4" w:space="0" w:color="000000"/>
              <w:bottom w:val="single" w:sz="4" w:space="0" w:color="000000"/>
              <w:right w:val="single" w:sz="4" w:space="0" w:color="000000"/>
            </w:tcBorders>
            <w:hideMark/>
          </w:tcPr>
          <w:p w:rsidR="00327E1F" w:rsidRDefault="00327E1F">
            <w:pPr>
              <w:rPr>
                <w:sz w:val="28"/>
              </w:rPr>
            </w:pPr>
            <w:r>
              <w:rPr>
                <w:sz w:val="28"/>
              </w:rPr>
              <w:t>0,5</w:t>
            </w:r>
          </w:p>
        </w:tc>
      </w:tr>
    </w:tbl>
    <w:p w:rsidR="00327E1F" w:rsidRDefault="00327E1F" w:rsidP="00327E1F">
      <w:pPr>
        <w:ind w:left="284"/>
        <w:jc w:val="both"/>
        <w:rPr>
          <w:sz w:val="28"/>
        </w:rPr>
      </w:pPr>
    </w:p>
    <w:p w:rsidR="00327E1F" w:rsidRDefault="00327E1F" w:rsidP="00327E1F">
      <w:pPr>
        <w:ind w:left="284"/>
        <w:jc w:val="both"/>
        <w:rPr>
          <w:sz w:val="28"/>
          <w:szCs w:val="28"/>
        </w:rPr>
      </w:pPr>
      <w:r>
        <w:rPr>
          <w:sz w:val="28"/>
        </w:rPr>
        <w:tab/>
        <w:t xml:space="preserve">2. </w:t>
      </w:r>
      <w:r>
        <w:rPr>
          <w:sz w:val="28"/>
          <w:szCs w:val="28"/>
        </w:rPr>
        <w:t xml:space="preserve">Настоящее решение вступает в силу с 1 января 2017 года, но не ранее </w:t>
      </w:r>
    </w:p>
    <w:p w:rsidR="00327E1F" w:rsidRDefault="00327E1F" w:rsidP="00327E1F">
      <w:pPr>
        <w:jc w:val="both"/>
        <w:rPr>
          <w:sz w:val="28"/>
          <w:szCs w:val="28"/>
        </w:rPr>
      </w:pPr>
      <w:r>
        <w:rPr>
          <w:sz w:val="28"/>
          <w:szCs w:val="28"/>
        </w:rPr>
        <w:t>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327E1F" w:rsidRDefault="00327E1F" w:rsidP="00327E1F">
      <w:pPr>
        <w:jc w:val="both"/>
        <w:rPr>
          <w:sz w:val="28"/>
          <w:szCs w:val="28"/>
        </w:rPr>
      </w:pPr>
    </w:p>
    <w:p w:rsidR="00327E1F" w:rsidRDefault="00327E1F" w:rsidP="00327E1F">
      <w:pPr>
        <w:jc w:val="both"/>
        <w:rPr>
          <w:sz w:val="28"/>
          <w:szCs w:val="28"/>
        </w:rPr>
      </w:pPr>
    </w:p>
    <w:p w:rsidR="00327E1F" w:rsidRDefault="00327E1F" w:rsidP="00327E1F">
      <w:pPr>
        <w:jc w:val="both"/>
        <w:rPr>
          <w:sz w:val="28"/>
          <w:szCs w:val="28"/>
        </w:rPr>
      </w:pPr>
    </w:p>
    <w:p w:rsidR="00327E1F" w:rsidRDefault="00327E1F" w:rsidP="00327E1F">
      <w:pPr>
        <w:spacing w:line="240" w:lineRule="exact"/>
        <w:jc w:val="both"/>
        <w:rPr>
          <w:sz w:val="28"/>
          <w:szCs w:val="28"/>
        </w:rPr>
      </w:pPr>
      <w:r>
        <w:rPr>
          <w:sz w:val="28"/>
          <w:szCs w:val="28"/>
        </w:rPr>
        <w:t>Глава сельского поселения</w:t>
      </w:r>
    </w:p>
    <w:p w:rsidR="00327E1F" w:rsidRDefault="00327E1F" w:rsidP="00327E1F">
      <w:pPr>
        <w:spacing w:line="240" w:lineRule="exact"/>
        <w:jc w:val="both"/>
        <w:rPr>
          <w:sz w:val="28"/>
          <w:szCs w:val="28"/>
        </w:rPr>
      </w:pPr>
      <w:r>
        <w:rPr>
          <w:sz w:val="28"/>
          <w:szCs w:val="28"/>
        </w:rPr>
        <w:t>«Поселок Морской»                                                                      С.В. Козырь</w:t>
      </w:r>
    </w:p>
    <w:p w:rsidR="00CF09CC" w:rsidRDefault="00CF09CC"/>
    <w:sectPr w:rsidR="00CF09CC" w:rsidSect="00BA777F">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2E0"/>
    <w:multiLevelType w:val="hybridMultilevel"/>
    <w:tmpl w:val="78DE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1562E"/>
    <w:multiLevelType w:val="hybridMultilevel"/>
    <w:tmpl w:val="296C98D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327E1F"/>
    <w:rsid w:val="00327E1F"/>
    <w:rsid w:val="008E2B1B"/>
    <w:rsid w:val="00BA777F"/>
    <w:rsid w:val="00CF0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E1F"/>
    <w:pPr>
      <w:ind w:left="708"/>
    </w:pPr>
  </w:style>
</w:styles>
</file>

<file path=word/webSettings.xml><?xml version="1.0" encoding="utf-8"?>
<w:webSettings xmlns:r="http://schemas.openxmlformats.org/officeDocument/2006/relationships" xmlns:w="http://schemas.openxmlformats.org/wordprocessingml/2006/main">
  <w:divs>
    <w:div w:id="15736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2789</Characters>
  <Application>Microsoft Office Word</Application>
  <DocSecurity>0</DocSecurity>
  <Lines>23</Lines>
  <Paragraphs>6</Paragraphs>
  <ScaleCrop>false</ScaleCrop>
  <Company>SPecialiST RePack</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2016-06-05T23:24:00Z</cp:lastPrinted>
  <dcterms:created xsi:type="dcterms:W3CDTF">2016-06-01T02:00:00Z</dcterms:created>
  <dcterms:modified xsi:type="dcterms:W3CDTF">2016-06-05T23:24:00Z</dcterms:modified>
</cp:coreProperties>
</file>